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1564FB" w14:textId="526E4951" w:rsidR="005D2FBE" w:rsidRDefault="005D2FBE" w:rsidP="00DA792E">
      <w:pPr>
        <w:pStyle w:val="Titel"/>
        <w:rPr>
          <w:rFonts w:eastAsia="Times New Roman"/>
          <w:lang w:eastAsia="de-DE"/>
        </w:rPr>
      </w:pPr>
      <w:bookmarkStart w:id="0" w:name="_Hlk216174919"/>
      <w:bookmarkEnd w:id="0"/>
      <w:r w:rsidRPr="0024293D">
        <w:rPr>
          <w:rFonts w:eastAsia="Times New Roman"/>
          <w:lang w:eastAsia="de-DE"/>
        </w:rPr>
        <w:t xml:space="preserve">Überblick </w:t>
      </w:r>
      <w:proofErr w:type="spellStart"/>
      <w:r w:rsidRPr="0024293D">
        <w:rPr>
          <w:rFonts w:eastAsia="Times New Roman"/>
          <w:lang w:eastAsia="de-DE"/>
        </w:rPr>
        <w:t>dist</w:t>
      </w:r>
      <w:proofErr w:type="spellEnd"/>
      <w:r w:rsidRPr="0024293D">
        <w:rPr>
          <w:rFonts w:eastAsia="Times New Roman"/>
          <w:lang w:eastAsia="de-DE"/>
        </w:rPr>
        <w:t xml:space="preserve">[ex] monitor – </w:t>
      </w:r>
      <w:r w:rsidR="00152E5A">
        <w:rPr>
          <w:rFonts w:eastAsia="Times New Roman"/>
          <w:lang w:eastAsia="de-DE"/>
        </w:rPr>
        <w:br/>
      </w:r>
      <w:r w:rsidRPr="0024293D">
        <w:rPr>
          <w:rFonts w:eastAsia="Times New Roman"/>
          <w:lang w:eastAsia="de-DE"/>
        </w:rPr>
        <w:t>viertes Quartal 2025</w:t>
      </w:r>
    </w:p>
    <w:p w14:paraId="2993E486" w14:textId="77777777" w:rsidR="00DA792E" w:rsidRPr="00DA792E" w:rsidRDefault="00DA792E" w:rsidP="00DA792E">
      <w:pPr>
        <w:rPr>
          <w:lang w:eastAsia="de-DE"/>
        </w:rPr>
      </w:pPr>
    </w:p>
    <w:p w14:paraId="78A6E46D" w14:textId="77777777" w:rsidR="0069008C" w:rsidRDefault="0069008C" w:rsidP="0069008C">
      <w:pPr>
        <w:spacing w:after="120" w:line="276" w:lineRule="auto"/>
        <w:jc w:val="both"/>
        <w:rPr>
          <w:rFonts w:eastAsia="Times New Roman" w:cs="Calibri"/>
          <w:i/>
          <w:kern w:val="0"/>
          <w:szCs w:val="22"/>
          <w:lang w:eastAsia="de-DE"/>
          <w14:ligatures w14:val="none"/>
        </w:rPr>
      </w:pPr>
      <w:r w:rsidRPr="00543F72">
        <w:rPr>
          <w:rFonts w:eastAsia="Times New Roman" w:cs="Calibri"/>
          <w:i/>
          <w:kern w:val="0"/>
          <w:szCs w:val="22"/>
          <w:lang w:eastAsia="de-DE"/>
          <w14:ligatures w14:val="none"/>
        </w:rPr>
        <w:t>Redaktionsschluss ist der 09.12.2025</w:t>
      </w:r>
    </w:p>
    <w:p w14:paraId="47C0D24D" w14:textId="4B50B4DB" w:rsidR="00DA792E" w:rsidRDefault="00DA792E">
      <w:pPr>
        <w:rPr>
          <w:rFonts w:eastAsia="Times New Roman" w:cs="Calibri"/>
          <w:i/>
          <w:kern w:val="0"/>
          <w:szCs w:val="22"/>
          <w:lang w:eastAsia="de-DE"/>
          <w14:ligatures w14:val="none"/>
        </w:rPr>
      </w:pPr>
      <w:r>
        <w:rPr>
          <w:rFonts w:eastAsia="Times New Roman" w:cs="Calibri"/>
          <w:i/>
          <w:kern w:val="0"/>
          <w:szCs w:val="22"/>
          <w:lang w:eastAsia="de-DE"/>
          <w14:ligatures w14:val="none"/>
        </w:rPr>
        <w:br w:type="page"/>
      </w:r>
    </w:p>
    <w:p w14:paraId="7C9E734D" w14:textId="4F0F0E42" w:rsidR="00D332F0" w:rsidRPr="0024293D" w:rsidRDefault="00D332F0" w:rsidP="00DA792E">
      <w:pPr>
        <w:pStyle w:val="berschrift1"/>
        <w:rPr>
          <w:rFonts w:eastAsia="Times New Roman"/>
          <w:lang w:eastAsia="de-DE"/>
        </w:rPr>
      </w:pPr>
      <w:r w:rsidRPr="0024293D">
        <w:rPr>
          <w:rFonts w:eastAsia="Times New Roman"/>
          <w:lang w:eastAsia="de-DE"/>
        </w:rPr>
        <w:lastRenderedPageBreak/>
        <w:t>Thematische Schwerpunkte im Monitoring</w:t>
      </w:r>
    </w:p>
    <w:p w14:paraId="637BF7A5" w14:textId="6ACD870C" w:rsidR="00606BFB" w:rsidRPr="0024293D" w:rsidRDefault="00C04445" w:rsidP="0072300C">
      <w:pPr>
        <w:spacing w:before="100" w:beforeAutospacing="1" w:after="120" w:line="276" w:lineRule="auto"/>
        <w:jc w:val="both"/>
        <w:rPr>
          <w:rFonts w:cs="Calibri"/>
          <w:szCs w:val="22"/>
        </w:rPr>
      </w:pPr>
      <w:r w:rsidRPr="00B36A65">
        <w:rPr>
          <w:rFonts w:cs="Calibri"/>
          <w:szCs w:val="22"/>
        </w:rPr>
        <w:t xml:space="preserve">Im vierten Quartal 2025 lag der Fokus des Monitorings </w:t>
      </w:r>
      <w:r w:rsidR="00D332F0" w:rsidRPr="00B36A65">
        <w:rPr>
          <w:rFonts w:cs="Calibri"/>
          <w:szCs w:val="22"/>
        </w:rPr>
        <w:t>insbesondere</w:t>
      </w:r>
      <w:r w:rsidRPr="00B36A65">
        <w:rPr>
          <w:rFonts w:cs="Calibri"/>
          <w:szCs w:val="22"/>
        </w:rPr>
        <w:t xml:space="preserve"> auf </w:t>
      </w:r>
      <w:r w:rsidR="00D332F0" w:rsidRPr="00B36A65">
        <w:rPr>
          <w:rFonts w:cs="Calibri"/>
          <w:szCs w:val="22"/>
        </w:rPr>
        <w:t xml:space="preserve">den </w:t>
      </w:r>
      <w:r w:rsidRPr="00B36A65">
        <w:rPr>
          <w:rFonts w:cs="Calibri"/>
          <w:szCs w:val="22"/>
        </w:rPr>
        <w:t>folgenden Themen:</w:t>
      </w:r>
    </w:p>
    <w:p w14:paraId="5322B465" w14:textId="27FC0B84" w:rsidR="00B6698D" w:rsidRPr="0024293D" w:rsidRDefault="00B6698D" w:rsidP="0072300C">
      <w:pPr>
        <w:pStyle w:val="Listenabsatz"/>
        <w:numPr>
          <w:ilvl w:val="0"/>
          <w:numId w:val="3"/>
        </w:numPr>
        <w:spacing w:before="100" w:beforeAutospacing="1" w:after="120" w:line="276" w:lineRule="auto"/>
        <w:jc w:val="both"/>
        <w:rPr>
          <w:rFonts w:eastAsia="Times New Roman" w:cs="Calibri"/>
          <w:kern w:val="0"/>
          <w:szCs w:val="22"/>
          <w:lang w:eastAsia="de-DE"/>
          <w14:ligatures w14:val="none"/>
        </w:rPr>
      </w:pPr>
      <w:r w:rsidRPr="0024293D">
        <w:rPr>
          <w:rFonts w:eastAsia="Times New Roman" w:cs="Calibri"/>
          <w:kern w:val="0"/>
          <w:szCs w:val="22"/>
          <w:lang w:eastAsia="de-DE"/>
          <w14:ligatures w14:val="none"/>
        </w:rPr>
        <w:t xml:space="preserve">Remigration und Vorstellung eines homogen-weißen Deutschlands in Beiträgen </w:t>
      </w:r>
      <w:proofErr w:type="gramStart"/>
      <w:r w:rsidRPr="0024293D">
        <w:rPr>
          <w:rFonts w:eastAsia="Times New Roman" w:cs="Calibri"/>
          <w:kern w:val="0"/>
          <w:szCs w:val="22"/>
          <w:lang w:eastAsia="de-DE"/>
          <w14:ligatures w14:val="none"/>
        </w:rPr>
        <w:t>extrem rechter</w:t>
      </w:r>
      <w:proofErr w:type="gramEnd"/>
      <w:r w:rsidRPr="0024293D">
        <w:rPr>
          <w:rFonts w:eastAsia="Times New Roman" w:cs="Calibri"/>
          <w:kern w:val="0"/>
          <w:szCs w:val="22"/>
          <w:lang w:eastAsia="de-DE"/>
          <w14:ligatures w14:val="none"/>
        </w:rPr>
        <w:t xml:space="preserve"> Akteur*innen</w:t>
      </w:r>
    </w:p>
    <w:p w14:paraId="17463B37" w14:textId="771B0F38" w:rsidR="00FA3FB6" w:rsidRPr="0024293D" w:rsidRDefault="00FA3FB6" w:rsidP="0072300C">
      <w:pPr>
        <w:pStyle w:val="Listenabsatz"/>
        <w:numPr>
          <w:ilvl w:val="0"/>
          <w:numId w:val="3"/>
        </w:numPr>
        <w:spacing w:before="100" w:beforeAutospacing="1" w:after="120" w:line="276" w:lineRule="auto"/>
        <w:jc w:val="both"/>
        <w:rPr>
          <w:rFonts w:eastAsia="Times New Roman" w:cs="Calibri"/>
          <w:kern w:val="0"/>
          <w:szCs w:val="22"/>
          <w:lang w:eastAsia="de-DE"/>
          <w14:ligatures w14:val="none"/>
        </w:rPr>
      </w:pPr>
      <w:r w:rsidRPr="0024293D">
        <w:rPr>
          <w:rFonts w:eastAsia="Times New Roman" w:cs="Calibri"/>
          <w:kern w:val="0"/>
          <w:szCs w:val="22"/>
          <w:lang w:eastAsia="de-DE"/>
          <w14:ligatures w14:val="none"/>
        </w:rPr>
        <w:t>Aktuelle Entwicklungen um Erik Ahrens und seine Zugehörigkeit zur rechtsextremen Szene</w:t>
      </w:r>
    </w:p>
    <w:p w14:paraId="6C8BFE2E" w14:textId="159D7873" w:rsidR="00D332F0" w:rsidRPr="0024293D" w:rsidRDefault="006371DF" w:rsidP="3667C030">
      <w:pPr>
        <w:pStyle w:val="Listenabsatz"/>
        <w:numPr>
          <w:ilvl w:val="0"/>
          <w:numId w:val="3"/>
        </w:numPr>
        <w:spacing w:before="100" w:beforeAutospacing="1" w:after="120" w:line="276" w:lineRule="auto"/>
        <w:jc w:val="both"/>
        <w:rPr>
          <w:rFonts w:eastAsia="Times New Roman" w:cs="Calibri"/>
          <w:kern w:val="0"/>
          <w:lang w:eastAsia="de-DE"/>
          <w14:ligatures w14:val="none"/>
        </w:rPr>
      </w:pPr>
      <w:r w:rsidRPr="3667C030">
        <w:rPr>
          <w:rFonts w:eastAsia="Times New Roman" w:cs="Calibri"/>
          <w:kern w:val="0"/>
          <w:lang w:eastAsia="de-DE"/>
          <w14:ligatures w14:val="none"/>
        </w:rPr>
        <w:t xml:space="preserve">Rebranding der </w:t>
      </w:r>
      <w:proofErr w:type="spellStart"/>
      <w:r w:rsidRPr="3667C030">
        <w:rPr>
          <w:rFonts w:eastAsia="Times New Roman" w:cs="Calibri"/>
          <w:i/>
          <w:iCs/>
          <w:kern w:val="0"/>
          <w:lang w:eastAsia="de-DE"/>
          <w14:ligatures w14:val="none"/>
        </w:rPr>
        <w:t>H</w:t>
      </w:r>
      <w:r w:rsidR="00FC0334" w:rsidRPr="3667C030">
        <w:rPr>
          <w:rFonts w:eastAsia="Times New Roman" w:cs="Calibri"/>
          <w:i/>
          <w:iCs/>
          <w:kern w:val="0"/>
          <w:lang w:eastAsia="de-DE"/>
          <w14:ligatures w14:val="none"/>
        </w:rPr>
        <w:t>izb</w:t>
      </w:r>
      <w:proofErr w:type="spellEnd"/>
      <w:r w:rsidR="00FC0334" w:rsidRPr="3667C030">
        <w:rPr>
          <w:rFonts w:eastAsia="Times New Roman" w:cs="Calibri"/>
          <w:i/>
          <w:iCs/>
          <w:kern w:val="0"/>
          <w:lang w:eastAsia="de-DE"/>
          <w14:ligatures w14:val="none"/>
        </w:rPr>
        <w:t xml:space="preserve"> </w:t>
      </w:r>
      <w:proofErr w:type="spellStart"/>
      <w:r w:rsidR="00FC0334" w:rsidRPr="3667C030">
        <w:rPr>
          <w:rFonts w:eastAsia="Times New Roman" w:cs="Calibri"/>
          <w:i/>
          <w:iCs/>
          <w:kern w:val="0"/>
          <w:lang w:eastAsia="de-DE"/>
          <w14:ligatures w14:val="none"/>
        </w:rPr>
        <w:t>ut</w:t>
      </w:r>
      <w:proofErr w:type="spellEnd"/>
      <w:r w:rsidR="00FC0334" w:rsidRPr="3667C030">
        <w:rPr>
          <w:rFonts w:eastAsia="Times New Roman" w:cs="Calibri"/>
          <w:i/>
          <w:iCs/>
          <w:kern w:val="0"/>
          <w:lang w:eastAsia="de-DE"/>
          <w14:ligatures w14:val="none"/>
        </w:rPr>
        <w:t xml:space="preserve"> Tahrir</w:t>
      </w:r>
      <w:r w:rsidRPr="3667C030">
        <w:rPr>
          <w:rFonts w:eastAsia="Times New Roman" w:cs="Calibri"/>
          <w:kern w:val="0"/>
          <w:lang w:eastAsia="de-DE"/>
          <w14:ligatures w14:val="none"/>
        </w:rPr>
        <w:t xml:space="preserve">-nahen Kanäle, </w:t>
      </w:r>
      <w:r w:rsidR="00D332F0" w:rsidRPr="3667C030">
        <w:rPr>
          <w:rFonts w:eastAsia="Times New Roman" w:cs="Calibri"/>
          <w:kern w:val="0"/>
          <w:lang w:eastAsia="de-DE"/>
          <w14:ligatures w14:val="none"/>
        </w:rPr>
        <w:t xml:space="preserve">Verbot von </w:t>
      </w:r>
      <w:r w:rsidR="00D332F0" w:rsidRPr="3667C030">
        <w:rPr>
          <w:rFonts w:eastAsia="Times New Roman" w:cs="Calibri"/>
          <w:i/>
          <w:iCs/>
          <w:kern w:val="0"/>
          <w:lang w:eastAsia="de-DE"/>
          <w14:ligatures w14:val="none"/>
        </w:rPr>
        <w:t>Muslim Interaktiv</w:t>
      </w:r>
      <w:r w:rsidR="00D332F0" w:rsidRPr="3667C030">
        <w:rPr>
          <w:rFonts w:eastAsia="Times New Roman" w:cs="Calibri"/>
          <w:kern w:val="0"/>
          <w:lang w:eastAsia="de-DE"/>
          <w14:ligatures w14:val="none"/>
        </w:rPr>
        <w:t xml:space="preserve"> und Unterschriftenkampagne von Suhaib </w:t>
      </w:r>
      <w:r w:rsidR="00574E1A" w:rsidRPr="3667C030">
        <w:rPr>
          <w:rFonts w:eastAsia="Times New Roman" w:cs="Calibri"/>
          <w:kern w:val="0"/>
          <w:lang w:eastAsia="de-DE"/>
          <w14:ligatures w14:val="none"/>
        </w:rPr>
        <w:t xml:space="preserve">R. </w:t>
      </w:r>
      <w:r w:rsidR="00D332F0" w:rsidRPr="3667C030">
        <w:rPr>
          <w:rFonts w:eastAsia="Times New Roman" w:cs="Calibri"/>
          <w:kern w:val="0"/>
          <w:lang w:eastAsia="de-DE"/>
          <w14:ligatures w14:val="none"/>
        </w:rPr>
        <w:t xml:space="preserve">Hoffmann (ehemals: </w:t>
      </w:r>
      <w:r w:rsidR="00734AFD" w:rsidRPr="3667C030">
        <w:rPr>
          <w:rFonts w:eastAsia="Times New Roman" w:cs="Calibri"/>
          <w:i/>
          <w:iCs/>
          <w:kern w:val="0"/>
          <w:lang w:eastAsia="de-DE"/>
          <w14:ligatures w14:val="none"/>
        </w:rPr>
        <w:t>Realität Islam</w:t>
      </w:r>
      <w:r w:rsidR="00D332F0" w:rsidRPr="3667C030">
        <w:rPr>
          <w:rFonts w:eastAsia="Times New Roman" w:cs="Calibri"/>
          <w:kern w:val="0"/>
          <w:lang w:eastAsia="de-DE"/>
          <w14:ligatures w14:val="none"/>
        </w:rPr>
        <w:t>)</w:t>
      </w:r>
    </w:p>
    <w:p w14:paraId="3140CBFE" w14:textId="77777777" w:rsidR="00031245" w:rsidRPr="0024293D" w:rsidRDefault="00FA3FB6" w:rsidP="0072300C">
      <w:pPr>
        <w:pStyle w:val="Listenabsatz"/>
        <w:numPr>
          <w:ilvl w:val="0"/>
          <w:numId w:val="3"/>
        </w:numPr>
        <w:spacing w:before="100" w:beforeAutospacing="1" w:after="120" w:line="276" w:lineRule="auto"/>
        <w:jc w:val="both"/>
        <w:rPr>
          <w:rFonts w:eastAsia="Times New Roman" w:cs="Calibri"/>
          <w:kern w:val="0"/>
          <w:szCs w:val="22"/>
          <w:lang w:eastAsia="de-DE"/>
          <w14:ligatures w14:val="none"/>
        </w:rPr>
      </w:pPr>
      <w:r w:rsidRPr="0024293D">
        <w:rPr>
          <w:rFonts w:eastAsia="Times New Roman" w:cs="Calibri"/>
          <w:kern w:val="0"/>
          <w:szCs w:val="22"/>
          <w:lang w:eastAsia="de-DE"/>
          <w14:ligatures w14:val="none"/>
        </w:rPr>
        <w:t>Verschwörungsmythen und Entertainment durch die reichweitenstarke „</w:t>
      </w:r>
      <w:proofErr w:type="spellStart"/>
      <w:r w:rsidRPr="0024293D">
        <w:rPr>
          <w:rFonts w:eastAsia="Times New Roman" w:cs="Calibri"/>
          <w:kern w:val="0"/>
          <w:szCs w:val="22"/>
          <w:lang w:eastAsia="de-DE"/>
          <w14:ligatures w14:val="none"/>
        </w:rPr>
        <w:t>Rohgang</w:t>
      </w:r>
      <w:proofErr w:type="spellEnd"/>
      <w:r w:rsidRPr="0024293D">
        <w:rPr>
          <w:rFonts w:eastAsia="Times New Roman" w:cs="Calibri"/>
          <w:kern w:val="0"/>
          <w:szCs w:val="22"/>
          <w:lang w:eastAsia="de-DE"/>
          <w14:ligatures w14:val="none"/>
        </w:rPr>
        <w:t>“</w:t>
      </w:r>
    </w:p>
    <w:p w14:paraId="2459ECF4" w14:textId="73BB72A6" w:rsidR="00213297" w:rsidRPr="0024293D" w:rsidRDefault="00213297" w:rsidP="0072300C">
      <w:pPr>
        <w:spacing w:before="100" w:beforeAutospacing="1" w:after="120" w:line="276" w:lineRule="auto"/>
        <w:jc w:val="both"/>
      </w:pPr>
      <w:r>
        <w:t xml:space="preserve">Informationen zum neu gelaunchten </w:t>
      </w:r>
      <w:hyperlink r:id="rId11" w:history="1">
        <w:r w:rsidRPr="00C81DCF">
          <w:rPr>
            <w:rStyle w:val="Hyperlink"/>
            <w:color w:val="auto"/>
          </w:rPr>
          <w:t xml:space="preserve">Monitoring-Kanal auf </w:t>
        </w:r>
        <w:proofErr w:type="spellStart"/>
        <w:r w:rsidRPr="00C81DCF">
          <w:rPr>
            <w:rStyle w:val="Hyperlink"/>
            <w:color w:val="auto"/>
          </w:rPr>
          <w:t>Telegram</w:t>
        </w:r>
        <w:proofErr w:type="spellEnd"/>
      </w:hyperlink>
      <w:r w:rsidR="006E541E">
        <w:t xml:space="preserve"> sowie der </w:t>
      </w:r>
      <w:r w:rsidR="008029D5">
        <w:t xml:space="preserve">kürzlich erschienen Schriftenreihe mit dem Titel </w:t>
      </w:r>
      <w:hyperlink r:id="rId12" w:history="1">
        <w:r w:rsidR="00CC38C4" w:rsidRPr="00C81DCF">
          <w:rPr>
            <w:rStyle w:val="Hyperlink"/>
            <w:color w:val="auto"/>
          </w:rPr>
          <w:t>„</w:t>
        </w:r>
        <w:r w:rsidR="005424FF" w:rsidRPr="00C81DCF">
          <w:rPr>
            <w:rStyle w:val="Hyperlink"/>
            <w:color w:val="auto"/>
          </w:rPr>
          <w:t>Hybridisierung, Fragmentierung, Individualisierung – Extremistische Ideologien im Wandel?</w:t>
        </w:r>
        <w:r w:rsidR="00CC38C4" w:rsidRPr="00C81DCF">
          <w:rPr>
            <w:rStyle w:val="Hyperlink"/>
            <w:color w:val="auto"/>
          </w:rPr>
          <w:t>“</w:t>
        </w:r>
      </w:hyperlink>
      <w:r w:rsidR="0057713F">
        <w:t xml:space="preserve"> finden Sie am Ende dieser Publikation</w:t>
      </w:r>
      <w:r w:rsidR="008B2DCC">
        <w:t>.</w:t>
      </w:r>
    </w:p>
    <w:p w14:paraId="5529CC12" w14:textId="77777777" w:rsidR="002808C3" w:rsidRPr="00B36A65" w:rsidRDefault="002808C3" w:rsidP="0072300C">
      <w:pPr>
        <w:pStyle w:val="Listenabsatz"/>
        <w:spacing w:before="100" w:beforeAutospacing="1" w:after="120" w:line="276" w:lineRule="auto"/>
        <w:jc w:val="both"/>
        <w:rPr>
          <w:rFonts w:eastAsia="Times New Roman" w:cs="Calibri"/>
          <w:b/>
          <w:kern w:val="0"/>
          <w:szCs w:val="22"/>
          <w:lang w:eastAsia="de-DE"/>
          <w14:ligatures w14:val="none"/>
        </w:rPr>
      </w:pPr>
    </w:p>
    <w:p w14:paraId="68A2990C" w14:textId="189F4502" w:rsidR="0045111F" w:rsidRPr="00B36A65" w:rsidRDefault="00F046BC" w:rsidP="0072300C">
      <w:pPr>
        <w:spacing w:before="100" w:beforeAutospacing="1" w:after="120" w:line="276" w:lineRule="auto"/>
        <w:jc w:val="both"/>
        <w:rPr>
          <w:rFonts w:eastAsia="Times New Roman" w:cs="Calibri"/>
          <w:b/>
          <w:kern w:val="0"/>
          <w:szCs w:val="22"/>
          <w:lang w:eastAsia="de-DE"/>
          <w14:ligatures w14:val="none"/>
        </w:rPr>
      </w:pPr>
      <w:r w:rsidRPr="00B36A65">
        <w:rPr>
          <w:rFonts w:eastAsia="Times New Roman" w:cs="Calibri"/>
          <w:b/>
          <w:kern w:val="0"/>
          <w:szCs w:val="22"/>
          <w:lang w:eastAsia="de-DE"/>
          <w14:ligatures w14:val="none"/>
        </w:rPr>
        <w:t xml:space="preserve">1. </w:t>
      </w:r>
      <w:r w:rsidR="0045111F" w:rsidRPr="00B36A65">
        <w:rPr>
          <w:rFonts w:eastAsia="Times New Roman" w:cs="Calibri"/>
          <w:b/>
          <w:kern w:val="0"/>
          <w:szCs w:val="22"/>
          <w:lang w:eastAsia="de-DE"/>
          <w14:ligatures w14:val="none"/>
        </w:rPr>
        <w:t>„Remigration“</w:t>
      </w:r>
      <w:r w:rsidR="00572A53" w:rsidRPr="00B36A65">
        <w:rPr>
          <w:rFonts w:eastAsia="Times New Roman" w:cs="Calibri"/>
          <w:b/>
          <w:kern w:val="0"/>
          <w:szCs w:val="22"/>
          <w:lang w:eastAsia="de-DE"/>
          <w14:ligatures w14:val="none"/>
        </w:rPr>
        <w:t xml:space="preserve">, </w:t>
      </w:r>
      <w:r w:rsidR="0045111F" w:rsidRPr="00B36A65">
        <w:rPr>
          <w:rFonts w:eastAsia="Times New Roman" w:cs="Calibri"/>
          <w:b/>
          <w:kern w:val="0"/>
          <w:szCs w:val="22"/>
          <w:lang w:eastAsia="de-DE"/>
          <w14:ligatures w14:val="none"/>
        </w:rPr>
        <w:t>die Vorstellung von einem weißen Deutschland</w:t>
      </w:r>
      <w:r w:rsidR="00572A53" w:rsidRPr="00B36A65">
        <w:rPr>
          <w:rFonts w:eastAsia="Times New Roman" w:cs="Calibri"/>
          <w:b/>
          <w:kern w:val="0"/>
          <w:szCs w:val="22"/>
          <w:lang w:eastAsia="de-DE"/>
          <w14:ligatures w14:val="none"/>
        </w:rPr>
        <w:t xml:space="preserve"> und widersprüchliche Bildstrategien</w:t>
      </w:r>
    </w:p>
    <w:p w14:paraId="6E33E5F2" w14:textId="5AA33680" w:rsidR="00CB3D2C" w:rsidRPr="00B36A65" w:rsidRDefault="004D4605" w:rsidP="0072300C">
      <w:pPr>
        <w:spacing w:before="100" w:beforeAutospacing="1" w:after="120" w:line="276" w:lineRule="auto"/>
        <w:jc w:val="both"/>
        <w:rPr>
          <w:rFonts w:eastAsia="Times New Roman" w:cs="Calibri"/>
          <w:kern w:val="0"/>
          <w:szCs w:val="22"/>
          <w:lang w:eastAsia="de-DE"/>
          <w14:ligatures w14:val="none"/>
        </w:rPr>
      </w:pPr>
      <w:r w:rsidRPr="00B36A65">
        <w:rPr>
          <w:rFonts w:eastAsia="Times New Roman" w:cs="Calibri"/>
          <w:kern w:val="0"/>
          <w:szCs w:val="22"/>
          <w:lang w:eastAsia="de-DE"/>
          <w14:ligatures w14:val="none"/>
        </w:rPr>
        <w:t xml:space="preserve">Im Monitoring der </w:t>
      </w:r>
      <w:proofErr w:type="spellStart"/>
      <w:r w:rsidRPr="00B36A65">
        <w:rPr>
          <w:rFonts w:eastAsia="Times New Roman" w:cs="Calibri"/>
          <w:kern w:val="0"/>
          <w:szCs w:val="22"/>
          <w:lang w:eastAsia="de-DE"/>
          <w14:ligatures w14:val="none"/>
        </w:rPr>
        <w:t>Social</w:t>
      </w:r>
      <w:proofErr w:type="spellEnd"/>
      <w:r w:rsidRPr="00B36A65">
        <w:rPr>
          <w:rFonts w:eastAsia="Times New Roman" w:cs="Calibri"/>
          <w:kern w:val="0"/>
          <w:szCs w:val="22"/>
          <w:lang w:eastAsia="de-DE"/>
          <w14:ligatures w14:val="none"/>
        </w:rPr>
        <w:t xml:space="preserve"> Media-Beiträge </w:t>
      </w:r>
      <w:r w:rsidR="003145A2" w:rsidRPr="00B36A65">
        <w:rPr>
          <w:rFonts w:eastAsia="Times New Roman" w:cs="Calibri"/>
          <w:kern w:val="0"/>
          <w:szCs w:val="22"/>
          <w:lang w:eastAsia="de-DE"/>
          <w14:ligatures w14:val="none"/>
        </w:rPr>
        <w:t>von</w:t>
      </w:r>
      <w:r w:rsidR="339A885B" w:rsidRPr="00B36A65">
        <w:rPr>
          <w:rFonts w:eastAsia="Times New Roman" w:cs="Calibri"/>
          <w:kern w:val="0"/>
          <w:szCs w:val="22"/>
          <w:lang w:eastAsia="de-DE"/>
          <w14:ligatures w14:val="none"/>
        </w:rPr>
        <w:t xml:space="preserve"> </w:t>
      </w:r>
      <w:r w:rsidR="4C194EC0" w:rsidRPr="00B36A65">
        <w:rPr>
          <w:rFonts w:eastAsia="Times New Roman" w:cs="Calibri"/>
          <w:kern w:val="0"/>
          <w:szCs w:val="22"/>
          <w:lang w:eastAsia="de-DE"/>
          <w14:ligatures w14:val="none"/>
        </w:rPr>
        <w:t xml:space="preserve">Rechtsaußen-Akteur*innen </w:t>
      </w:r>
      <w:r w:rsidR="003145A2" w:rsidRPr="00B36A65">
        <w:rPr>
          <w:rFonts w:eastAsia="Times New Roman" w:cs="Calibri"/>
          <w:kern w:val="0"/>
          <w:szCs w:val="22"/>
          <w:lang w:eastAsia="de-DE"/>
          <w14:ligatures w14:val="none"/>
        </w:rPr>
        <w:t>tauchte regelmäßig das</w:t>
      </w:r>
      <w:r w:rsidR="6B772A7F" w:rsidRPr="00B36A65">
        <w:rPr>
          <w:rFonts w:eastAsia="Times New Roman" w:cs="Calibri"/>
          <w:kern w:val="0"/>
          <w:szCs w:val="22"/>
          <w:lang w:eastAsia="de-DE"/>
          <w14:ligatures w14:val="none"/>
        </w:rPr>
        <w:t xml:space="preserve"> Bild eines weißen Deutschlands</w:t>
      </w:r>
      <w:r w:rsidR="00640E55" w:rsidRPr="00B36A65">
        <w:rPr>
          <w:rFonts w:eastAsia="Times New Roman" w:cs="Calibri"/>
          <w:kern w:val="0"/>
          <w:szCs w:val="22"/>
          <w:lang w:eastAsia="de-DE"/>
          <w14:ligatures w14:val="none"/>
        </w:rPr>
        <w:t xml:space="preserve"> auf. Dieses wurde häufig als erstrebenswert</w:t>
      </w:r>
      <w:r w:rsidR="6B772A7F" w:rsidRPr="00B36A65">
        <w:rPr>
          <w:rFonts w:eastAsia="Times New Roman" w:cs="Calibri"/>
          <w:kern w:val="0"/>
          <w:szCs w:val="22"/>
          <w:lang w:eastAsia="de-DE"/>
          <w14:ligatures w14:val="none"/>
        </w:rPr>
        <w:t xml:space="preserve"> </w:t>
      </w:r>
      <w:r w:rsidR="00640E55" w:rsidRPr="00B36A65">
        <w:rPr>
          <w:rFonts w:eastAsia="Times New Roman" w:cs="Calibri"/>
          <w:kern w:val="0"/>
          <w:szCs w:val="22"/>
          <w:lang w:eastAsia="de-DE"/>
          <w14:ligatures w14:val="none"/>
        </w:rPr>
        <w:t>propagiert</w:t>
      </w:r>
      <w:r w:rsidR="6B772A7F" w:rsidRPr="00B36A65">
        <w:rPr>
          <w:rFonts w:eastAsia="Times New Roman" w:cs="Calibri"/>
          <w:kern w:val="0"/>
          <w:szCs w:val="22"/>
          <w:lang w:eastAsia="de-DE"/>
          <w14:ligatures w14:val="none"/>
        </w:rPr>
        <w:t xml:space="preserve">, z. T. </w:t>
      </w:r>
      <w:r w:rsidR="00640E55" w:rsidRPr="00B36A65">
        <w:rPr>
          <w:rFonts w:eastAsia="Times New Roman" w:cs="Calibri"/>
          <w:kern w:val="0"/>
          <w:szCs w:val="22"/>
          <w:lang w:eastAsia="de-DE"/>
          <w14:ligatures w14:val="none"/>
        </w:rPr>
        <w:t>wird dieses Bild jedoch auch strategisch gebrochen</w:t>
      </w:r>
      <w:r w:rsidR="6B772A7F" w:rsidRPr="00B36A65">
        <w:rPr>
          <w:rFonts w:eastAsia="Times New Roman" w:cs="Calibri"/>
          <w:kern w:val="0"/>
          <w:szCs w:val="22"/>
          <w:lang w:eastAsia="de-DE"/>
          <w14:ligatures w14:val="none"/>
        </w:rPr>
        <w:t>, wenn es</w:t>
      </w:r>
      <w:r w:rsidR="00640E55" w:rsidRPr="00B36A65">
        <w:rPr>
          <w:rFonts w:eastAsia="Times New Roman" w:cs="Calibri"/>
          <w:kern w:val="0"/>
          <w:szCs w:val="22"/>
          <w:lang w:eastAsia="de-DE"/>
          <w14:ligatures w14:val="none"/>
        </w:rPr>
        <w:t xml:space="preserve"> </w:t>
      </w:r>
      <w:r w:rsidR="00810906" w:rsidRPr="00B36A65">
        <w:rPr>
          <w:rFonts w:eastAsia="Times New Roman" w:cs="Calibri"/>
          <w:kern w:val="0"/>
          <w:szCs w:val="22"/>
          <w:lang w:eastAsia="de-DE"/>
          <w14:ligatures w14:val="none"/>
        </w:rPr>
        <w:t xml:space="preserve">politisch </w:t>
      </w:r>
      <w:r w:rsidR="00640E55" w:rsidRPr="00B36A65">
        <w:rPr>
          <w:rFonts w:eastAsia="Times New Roman" w:cs="Calibri"/>
          <w:kern w:val="0"/>
          <w:szCs w:val="22"/>
          <w:lang w:eastAsia="de-DE"/>
          <w14:ligatures w14:val="none"/>
        </w:rPr>
        <w:t>nützlich erscheint</w:t>
      </w:r>
      <w:r w:rsidR="6B772A7F" w:rsidRPr="00B36A65">
        <w:rPr>
          <w:rFonts w:eastAsia="Times New Roman" w:cs="Calibri"/>
          <w:kern w:val="0"/>
          <w:szCs w:val="22"/>
          <w:lang w:eastAsia="de-DE"/>
          <w14:ligatures w14:val="none"/>
        </w:rPr>
        <w:t xml:space="preserve">. </w:t>
      </w:r>
      <w:r w:rsidR="00AA2448" w:rsidRPr="00B36A65">
        <w:rPr>
          <w:rFonts w:eastAsia="Times New Roman" w:cs="Calibri"/>
          <w:kern w:val="0"/>
          <w:szCs w:val="22"/>
          <w:lang w:eastAsia="de-DE"/>
          <w14:ligatures w14:val="none"/>
        </w:rPr>
        <w:t>Eine zentrale Rolle spielt dabei der Begriff der sogenannten „Remigration“. D</w:t>
      </w:r>
      <w:r w:rsidR="0091528C" w:rsidRPr="00B36A65">
        <w:rPr>
          <w:rFonts w:eastAsia="Times New Roman" w:cs="Calibri"/>
          <w:kern w:val="0"/>
          <w:szCs w:val="22"/>
          <w:lang w:eastAsia="de-DE"/>
          <w14:ligatures w14:val="none"/>
        </w:rPr>
        <w:t>er Begriff bezeichnet die</w:t>
      </w:r>
      <w:r w:rsidR="6B772A7F" w:rsidRPr="00B36A65">
        <w:rPr>
          <w:rFonts w:eastAsia="Times New Roman" w:cs="Calibri"/>
          <w:kern w:val="0"/>
          <w:szCs w:val="22"/>
          <w:lang w:eastAsia="de-DE"/>
          <w14:ligatures w14:val="none"/>
        </w:rPr>
        <w:t xml:space="preserve"> </w:t>
      </w:r>
      <w:r w:rsidR="4C194EC0" w:rsidRPr="00B36A65">
        <w:rPr>
          <w:rFonts w:eastAsia="Times New Roman" w:cs="Calibri"/>
          <w:kern w:val="0"/>
          <w:szCs w:val="22"/>
          <w:lang w:eastAsia="de-DE"/>
          <w14:ligatures w14:val="none"/>
        </w:rPr>
        <w:t xml:space="preserve">Rückführung verschiedener Gruppen </w:t>
      </w:r>
      <w:r w:rsidR="1DA8F303" w:rsidRPr="00B36A65">
        <w:rPr>
          <w:rFonts w:eastAsia="Times New Roman" w:cs="Calibri"/>
          <w:kern w:val="0"/>
          <w:szCs w:val="22"/>
          <w:lang w:eastAsia="de-DE"/>
          <w14:ligatures w14:val="none"/>
        </w:rPr>
        <w:t>mit Migrationsgeschichte</w:t>
      </w:r>
      <w:r w:rsidR="0091528C" w:rsidRPr="00B36A65">
        <w:rPr>
          <w:rFonts w:eastAsia="Times New Roman" w:cs="Calibri"/>
          <w:kern w:val="0"/>
          <w:szCs w:val="22"/>
          <w:lang w:eastAsia="de-DE"/>
          <w14:ligatures w14:val="none"/>
        </w:rPr>
        <w:t>.</w:t>
      </w:r>
      <w:r w:rsidR="00762C47" w:rsidRPr="00B36A65">
        <w:rPr>
          <w:rStyle w:val="Funotenzeichen"/>
          <w:rFonts w:eastAsia="Times New Roman" w:cs="Calibri"/>
          <w:kern w:val="0"/>
          <w:szCs w:val="22"/>
          <w:lang w:eastAsia="de-DE"/>
          <w14:ligatures w14:val="none"/>
        </w:rPr>
        <w:footnoteReference w:id="1"/>
      </w:r>
      <w:r w:rsidR="0091528C" w:rsidRPr="00B36A65">
        <w:rPr>
          <w:rFonts w:eastAsia="Times New Roman" w:cs="Calibri"/>
          <w:kern w:val="0"/>
          <w:szCs w:val="22"/>
          <w:lang w:eastAsia="de-DE"/>
          <w14:ligatures w14:val="none"/>
        </w:rPr>
        <w:t xml:space="preserve"> Wer genau damit </w:t>
      </w:r>
      <w:r w:rsidR="000D42D5" w:rsidRPr="00B36A65">
        <w:rPr>
          <w:rFonts w:eastAsia="Times New Roman" w:cs="Calibri"/>
          <w:kern w:val="0"/>
          <w:szCs w:val="22"/>
          <w:lang w:eastAsia="de-DE"/>
          <w14:ligatures w14:val="none"/>
        </w:rPr>
        <w:t xml:space="preserve">gemeint ist, variiert je nach Akteur*in und Kontext. Drei verschiedene Varianten lassen sich in den </w:t>
      </w:r>
      <w:proofErr w:type="spellStart"/>
      <w:r w:rsidR="000D42D5" w:rsidRPr="00B36A65">
        <w:rPr>
          <w:rFonts w:eastAsia="Times New Roman" w:cs="Calibri"/>
          <w:kern w:val="0"/>
          <w:szCs w:val="22"/>
          <w:lang w:eastAsia="de-DE"/>
          <w14:ligatures w14:val="none"/>
        </w:rPr>
        <w:t>Social</w:t>
      </w:r>
      <w:proofErr w:type="spellEnd"/>
      <w:r w:rsidR="000D42D5" w:rsidRPr="00B36A65">
        <w:rPr>
          <w:rFonts w:eastAsia="Times New Roman" w:cs="Calibri"/>
          <w:kern w:val="0"/>
          <w:szCs w:val="22"/>
          <w:lang w:eastAsia="de-DE"/>
          <w14:ligatures w14:val="none"/>
        </w:rPr>
        <w:t xml:space="preserve"> Media-Beiträgen feststellen:</w:t>
      </w:r>
      <w:r w:rsidR="170CB9EA" w:rsidRPr="00B36A65">
        <w:rPr>
          <w:rFonts w:eastAsia="Times New Roman" w:cs="Calibri"/>
          <w:kern w:val="0"/>
          <w:szCs w:val="22"/>
          <w:lang w:eastAsia="de-DE"/>
          <w14:ligatures w14:val="none"/>
        </w:rPr>
        <w:t xml:space="preserve"> </w:t>
      </w:r>
      <w:r w:rsidR="008C1E70" w:rsidRPr="00B36A65">
        <w:rPr>
          <w:rFonts w:eastAsia="Times New Roman" w:cs="Calibri"/>
          <w:kern w:val="0"/>
          <w:szCs w:val="22"/>
          <w:lang w:eastAsia="de-DE"/>
          <w14:ligatures w14:val="none"/>
        </w:rPr>
        <w:t>a)</w:t>
      </w:r>
      <w:r w:rsidR="00832860" w:rsidRPr="00B36A65">
        <w:rPr>
          <w:rFonts w:eastAsia="Times New Roman" w:cs="Calibri"/>
          <w:kern w:val="0"/>
          <w:szCs w:val="22"/>
          <w:lang w:eastAsia="de-DE"/>
          <w14:ligatures w14:val="none"/>
        </w:rPr>
        <w:t xml:space="preserve"> </w:t>
      </w:r>
      <w:r w:rsidR="00591E64" w:rsidRPr="00B36A65">
        <w:rPr>
          <w:rFonts w:eastAsia="Times New Roman" w:cs="Calibri"/>
          <w:kern w:val="0"/>
          <w:szCs w:val="22"/>
          <w:lang w:eastAsia="de-DE"/>
          <w14:ligatures w14:val="none"/>
        </w:rPr>
        <w:t>„</w:t>
      </w:r>
      <w:r w:rsidR="307F44B3" w:rsidRPr="00B36A65">
        <w:rPr>
          <w:rFonts w:eastAsia="Times New Roman" w:cs="Calibri"/>
          <w:kern w:val="0"/>
          <w:szCs w:val="22"/>
          <w:lang w:eastAsia="de-DE"/>
          <w14:ligatures w14:val="none"/>
        </w:rPr>
        <w:t>Illegal</w:t>
      </w:r>
      <w:r w:rsidR="00FA4C4F" w:rsidRPr="00B36A65">
        <w:rPr>
          <w:rFonts w:eastAsia="Times New Roman" w:cs="Calibri"/>
          <w:kern w:val="0"/>
          <w:szCs w:val="22"/>
          <w:lang w:eastAsia="de-DE"/>
          <w14:ligatures w14:val="none"/>
        </w:rPr>
        <w:t>“</w:t>
      </w:r>
      <w:r w:rsidR="307F44B3" w:rsidRPr="00B36A65">
        <w:rPr>
          <w:rFonts w:eastAsia="Times New Roman" w:cs="Calibri"/>
          <w:kern w:val="0"/>
          <w:szCs w:val="22"/>
          <w:lang w:eastAsia="de-DE"/>
          <w14:ligatures w14:val="none"/>
        </w:rPr>
        <w:t xml:space="preserve"> in Deutschland lebende Personen</w:t>
      </w:r>
      <w:r w:rsidR="6D6E1FD3" w:rsidRPr="00B36A65">
        <w:rPr>
          <w:rFonts w:eastAsia="Times New Roman" w:cs="Calibri"/>
          <w:kern w:val="0"/>
          <w:szCs w:val="22"/>
          <w:lang w:eastAsia="de-DE"/>
          <w14:ligatures w14:val="none"/>
        </w:rPr>
        <w:t>,</w:t>
      </w:r>
      <w:r w:rsidR="06107924" w:rsidRPr="00B36A65">
        <w:rPr>
          <w:rFonts w:eastAsia="Times New Roman" w:cs="Calibri"/>
          <w:kern w:val="0"/>
          <w:szCs w:val="22"/>
          <w:lang w:eastAsia="de-DE"/>
          <w14:ligatures w14:val="none"/>
        </w:rPr>
        <w:t xml:space="preserve"> </w:t>
      </w:r>
      <w:r w:rsidR="008C1E70" w:rsidRPr="00B36A65">
        <w:rPr>
          <w:rFonts w:eastAsia="Times New Roman" w:cs="Calibri"/>
          <w:kern w:val="0"/>
          <w:szCs w:val="22"/>
          <w:lang w:eastAsia="de-DE"/>
          <w14:ligatures w14:val="none"/>
        </w:rPr>
        <w:t>b)</w:t>
      </w:r>
      <w:r w:rsidR="00832860" w:rsidRPr="00B36A65">
        <w:rPr>
          <w:rFonts w:eastAsia="Times New Roman" w:cs="Calibri"/>
          <w:kern w:val="0"/>
          <w:szCs w:val="22"/>
          <w:lang w:eastAsia="de-DE"/>
          <w14:ligatures w14:val="none"/>
        </w:rPr>
        <w:t xml:space="preserve"> </w:t>
      </w:r>
      <w:r w:rsidR="06107924" w:rsidRPr="00B36A65">
        <w:rPr>
          <w:rFonts w:eastAsia="Times New Roman" w:cs="Calibri"/>
          <w:kern w:val="0"/>
          <w:szCs w:val="22"/>
          <w:lang w:eastAsia="de-DE"/>
          <w14:ligatures w14:val="none"/>
        </w:rPr>
        <w:t>nicht erwerbstätige Personen</w:t>
      </w:r>
      <w:r w:rsidR="00322372" w:rsidRPr="00B36A65">
        <w:rPr>
          <w:rStyle w:val="Funotenzeichen"/>
          <w:rFonts w:eastAsia="Times New Roman" w:cs="Calibri"/>
          <w:kern w:val="0"/>
          <w:szCs w:val="22"/>
          <w:lang w:eastAsia="de-DE"/>
          <w14:ligatures w14:val="none"/>
        </w:rPr>
        <w:footnoteReference w:id="2"/>
      </w:r>
      <w:r w:rsidR="78DFCCB6" w:rsidRPr="00B36A65">
        <w:rPr>
          <w:rFonts w:eastAsia="Times New Roman" w:cs="Calibri"/>
          <w:kern w:val="0"/>
          <w:szCs w:val="22"/>
          <w:lang w:eastAsia="de-DE"/>
          <w14:ligatures w14:val="none"/>
        </w:rPr>
        <w:t xml:space="preserve"> oder</w:t>
      </w:r>
      <w:r w:rsidR="4C194EC0" w:rsidRPr="00B36A65">
        <w:rPr>
          <w:rFonts w:eastAsia="Times New Roman" w:cs="Calibri"/>
          <w:kern w:val="0"/>
          <w:szCs w:val="22"/>
          <w:lang w:eastAsia="de-DE"/>
          <w14:ligatures w14:val="none"/>
        </w:rPr>
        <w:t xml:space="preserve"> </w:t>
      </w:r>
      <w:r w:rsidR="008C1E70" w:rsidRPr="00B36A65">
        <w:rPr>
          <w:rFonts w:eastAsia="Times New Roman" w:cs="Calibri"/>
          <w:kern w:val="0"/>
          <w:szCs w:val="22"/>
          <w:lang w:eastAsia="de-DE"/>
          <w14:ligatures w14:val="none"/>
        </w:rPr>
        <w:t>c)</w:t>
      </w:r>
      <w:r w:rsidR="001C1716" w:rsidRPr="00B36A65">
        <w:rPr>
          <w:rFonts w:eastAsia="Times New Roman" w:cs="Calibri"/>
          <w:kern w:val="0"/>
          <w:szCs w:val="22"/>
          <w:lang w:eastAsia="de-DE"/>
          <w14:ligatures w14:val="none"/>
        </w:rPr>
        <w:t xml:space="preserve"> </w:t>
      </w:r>
      <w:r w:rsidR="4C194EC0" w:rsidRPr="00B36A65">
        <w:rPr>
          <w:rFonts w:eastAsia="Times New Roman" w:cs="Calibri"/>
          <w:kern w:val="0"/>
          <w:szCs w:val="22"/>
          <w:lang w:eastAsia="de-DE"/>
          <w14:ligatures w14:val="none"/>
        </w:rPr>
        <w:t>deutsche Staatsbürger*innen</w:t>
      </w:r>
      <w:r w:rsidR="001C1716" w:rsidRPr="00B36A65">
        <w:rPr>
          <w:rFonts w:eastAsia="Times New Roman" w:cs="Calibri"/>
          <w:kern w:val="0"/>
          <w:szCs w:val="22"/>
          <w:lang w:eastAsia="de-DE"/>
          <w14:ligatures w14:val="none"/>
        </w:rPr>
        <w:t xml:space="preserve">, </w:t>
      </w:r>
      <w:r w:rsidR="4C194EC0" w:rsidRPr="00B36A65">
        <w:rPr>
          <w:rFonts w:eastAsia="Times New Roman" w:cs="Calibri"/>
          <w:kern w:val="0"/>
          <w:szCs w:val="22"/>
          <w:lang w:eastAsia="de-DE"/>
          <w14:ligatures w14:val="none"/>
        </w:rPr>
        <w:t xml:space="preserve">die nicht ins rassistische Ideal eines homogenen, </w:t>
      </w:r>
      <w:r w:rsidR="736B989D" w:rsidRPr="00B36A65">
        <w:rPr>
          <w:rFonts w:eastAsia="Times New Roman" w:cs="Calibri"/>
          <w:kern w:val="0"/>
          <w:szCs w:val="22"/>
          <w:lang w:eastAsia="de-DE"/>
          <w14:ligatures w14:val="none"/>
        </w:rPr>
        <w:t xml:space="preserve">christlichen und </w:t>
      </w:r>
      <w:r w:rsidR="4C194EC0" w:rsidRPr="00B36A65">
        <w:rPr>
          <w:rFonts w:eastAsia="Times New Roman" w:cs="Calibri"/>
          <w:kern w:val="0"/>
          <w:szCs w:val="22"/>
          <w:lang w:eastAsia="de-DE"/>
          <w14:ligatures w14:val="none"/>
        </w:rPr>
        <w:t xml:space="preserve">weißen Deutschlands passen. Obwohl der Begriff der „Remigration“ </w:t>
      </w:r>
      <w:r w:rsidR="47C939B9" w:rsidRPr="00B36A65">
        <w:rPr>
          <w:rFonts w:eastAsia="Times New Roman" w:cs="Calibri"/>
          <w:kern w:val="0"/>
          <w:szCs w:val="22"/>
          <w:lang w:eastAsia="de-DE"/>
          <w14:ligatures w14:val="none"/>
        </w:rPr>
        <w:t>weicher</w:t>
      </w:r>
      <w:r w:rsidR="4C194EC0" w:rsidRPr="00B36A65">
        <w:rPr>
          <w:rFonts w:eastAsia="Times New Roman" w:cs="Calibri"/>
          <w:kern w:val="0"/>
          <w:szCs w:val="22"/>
          <w:lang w:eastAsia="de-DE"/>
          <w14:ligatures w14:val="none"/>
        </w:rPr>
        <w:t xml:space="preserve"> wirkt, verbirgt sich dahinter die Forderung nach massiver Vertreibung. Verbunden ist dies mit </w:t>
      </w:r>
      <w:r w:rsidR="18C9F883" w:rsidRPr="00B36A65">
        <w:rPr>
          <w:rFonts w:eastAsia="Times New Roman" w:cs="Calibri"/>
          <w:kern w:val="0"/>
          <w:szCs w:val="22"/>
          <w:lang w:eastAsia="de-DE"/>
          <w14:ligatures w14:val="none"/>
        </w:rPr>
        <w:t xml:space="preserve">dem </w:t>
      </w:r>
      <w:r w:rsidR="7292876E" w:rsidRPr="00B36A65">
        <w:rPr>
          <w:rFonts w:eastAsia="Times New Roman" w:cs="Calibri"/>
          <w:kern w:val="0"/>
          <w:szCs w:val="22"/>
          <w:lang w:eastAsia="de-DE"/>
          <w14:ligatures w14:val="none"/>
        </w:rPr>
        <w:t xml:space="preserve">neurechten </w:t>
      </w:r>
      <w:r w:rsidR="18C9F883" w:rsidRPr="00B36A65">
        <w:rPr>
          <w:rFonts w:eastAsia="Times New Roman" w:cs="Calibri"/>
          <w:kern w:val="0"/>
          <w:szCs w:val="22"/>
          <w:lang w:eastAsia="de-DE"/>
          <w14:ligatures w14:val="none"/>
        </w:rPr>
        <w:t>Konzept</w:t>
      </w:r>
      <w:r w:rsidR="4C194EC0" w:rsidRPr="00B36A65">
        <w:rPr>
          <w:rFonts w:eastAsia="Times New Roman" w:cs="Calibri"/>
          <w:kern w:val="0"/>
          <w:szCs w:val="22"/>
          <w:lang w:eastAsia="de-DE"/>
          <w14:ligatures w14:val="none"/>
        </w:rPr>
        <w:t xml:space="preserve"> </w:t>
      </w:r>
      <w:r w:rsidR="18C9F883" w:rsidRPr="00B36A65">
        <w:rPr>
          <w:rFonts w:eastAsia="Times New Roman" w:cs="Calibri"/>
          <w:kern w:val="0"/>
          <w:szCs w:val="22"/>
          <w:lang w:eastAsia="de-DE"/>
          <w14:ligatures w14:val="none"/>
        </w:rPr>
        <w:t>des</w:t>
      </w:r>
      <w:r w:rsidR="4C194EC0" w:rsidRPr="00B36A65">
        <w:rPr>
          <w:rFonts w:eastAsia="Times New Roman" w:cs="Calibri"/>
          <w:kern w:val="0"/>
          <w:szCs w:val="22"/>
          <w:lang w:eastAsia="de-DE"/>
          <w14:ligatures w14:val="none"/>
        </w:rPr>
        <w:t xml:space="preserve"> </w:t>
      </w:r>
      <w:r w:rsidR="503ECFA8" w:rsidRPr="00B36A65">
        <w:rPr>
          <w:rFonts w:eastAsia="Times New Roman" w:cs="Calibri"/>
          <w:kern w:val="0"/>
          <w:szCs w:val="22"/>
          <w:lang w:eastAsia="de-DE"/>
          <w14:ligatures w14:val="none"/>
        </w:rPr>
        <w:t>„</w:t>
      </w:r>
      <w:r w:rsidR="4C194EC0" w:rsidRPr="00B36A65">
        <w:rPr>
          <w:rFonts w:eastAsia="Times New Roman" w:cs="Calibri"/>
          <w:kern w:val="0"/>
          <w:szCs w:val="22"/>
          <w:lang w:eastAsia="de-DE"/>
          <w14:ligatures w14:val="none"/>
        </w:rPr>
        <w:t>Ethnopluralismus</w:t>
      </w:r>
      <w:r w:rsidR="503ECFA8" w:rsidRPr="00B36A65">
        <w:rPr>
          <w:rFonts w:eastAsia="Times New Roman" w:cs="Calibri"/>
          <w:kern w:val="0"/>
          <w:szCs w:val="22"/>
          <w:lang w:eastAsia="de-DE"/>
          <w14:ligatures w14:val="none"/>
        </w:rPr>
        <w:t>“</w:t>
      </w:r>
      <w:r w:rsidR="4C194EC0" w:rsidRPr="00B36A65">
        <w:rPr>
          <w:rFonts w:eastAsia="Times New Roman" w:cs="Calibri"/>
          <w:kern w:val="0"/>
          <w:szCs w:val="22"/>
          <w:lang w:eastAsia="de-DE"/>
          <w14:ligatures w14:val="none"/>
        </w:rPr>
        <w:t>,</w:t>
      </w:r>
      <w:r w:rsidR="18C9F883" w:rsidRPr="00B36A65">
        <w:rPr>
          <w:rFonts w:eastAsia="Times New Roman" w:cs="Calibri"/>
          <w:kern w:val="0"/>
          <w:szCs w:val="22"/>
          <w:lang w:eastAsia="de-DE"/>
          <w14:ligatures w14:val="none"/>
        </w:rPr>
        <w:t xml:space="preserve"> in dem eine</w:t>
      </w:r>
      <w:r w:rsidR="4C194EC0" w:rsidRPr="00B36A65">
        <w:rPr>
          <w:rFonts w:eastAsia="Times New Roman" w:cs="Calibri"/>
          <w:kern w:val="0"/>
          <w:szCs w:val="22"/>
          <w:lang w:eastAsia="de-DE"/>
          <w14:ligatures w14:val="none"/>
        </w:rPr>
        <w:t xml:space="preserve"> </w:t>
      </w:r>
      <w:r w:rsidR="4F83A08F" w:rsidRPr="00B36A65">
        <w:rPr>
          <w:rFonts w:eastAsia="Times New Roman" w:cs="Calibri"/>
          <w:kern w:val="0"/>
          <w:szCs w:val="22"/>
          <w:lang w:eastAsia="de-DE"/>
          <w14:ligatures w14:val="none"/>
        </w:rPr>
        <w:t xml:space="preserve">strikte </w:t>
      </w:r>
      <w:r w:rsidR="4C194EC0" w:rsidRPr="00B36A65">
        <w:rPr>
          <w:rFonts w:eastAsia="Times New Roman" w:cs="Calibri"/>
          <w:kern w:val="0"/>
          <w:szCs w:val="22"/>
          <w:lang w:eastAsia="de-DE"/>
          <w14:ligatures w14:val="none"/>
        </w:rPr>
        <w:t>Trennung</w:t>
      </w:r>
      <w:r w:rsidR="4F83A08F" w:rsidRPr="00B36A65">
        <w:rPr>
          <w:rFonts w:eastAsia="Times New Roman" w:cs="Calibri"/>
          <w:kern w:val="0"/>
          <w:szCs w:val="22"/>
          <w:lang w:eastAsia="de-DE"/>
          <w14:ligatures w14:val="none"/>
        </w:rPr>
        <w:t xml:space="preserve"> von „Völkern“ und „Ethnien“</w:t>
      </w:r>
      <w:r w:rsidR="4C194EC0" w:rsidRPr="00B36A65">
        <w:rPr>
          <w:rFonts w:eastAsia="Times New Roman" w:cs="Calibri"/>
          <w:kern w:val="0"/>
          <w:szCs w:val="22"/>
          <w:lang w:eastAsia="de-DE"/>
          <w14:ligatures w14:val="none"/>
        </w:rPr>
        <w:t xml:space="preserve"> propagier</w:t>
      </w:r>
      <w:r w:rsidR="18C9F883" w:rsidRPr="00B36A65">
        <w:rPr>
          <w:rFonts w:eastAsia="Times New Roman" w:cs="Calibri"/>
          <w:kern w:val="0"/>
          <w:szCs w:val="22"/>
          <w:lang w:eastAsia="de-DE"/>
          <w14:ligatures w14:val="none"/>
        </w:rPr>
        <w:t>t wird</w:t>
      </w:r>
      <w:r w:rsidR="4C194EC0" w:rsidRPr="00B36A65">
        <w:rPr>
          <w:rFonts w:eastAsia="Times New Roman" w:cs="Calibri"/>
          <w:kern w:val="0"/>
          <w:szCs w:val="22"/>
          <w:lang w:eastAsia="de-DE"/>
          <w14:ligatures w14:val="none"/>
        </w:rPr>
        <w:t>.</w:t>
      </w:r>
      <w:r w:rsidR="004D4C68" w:rsidRPr="00B36A65">
        <w:rPr>
          <w:rStyle w:val="Funotenzeichen"/>
          <w:rFonts w:eastAsia="Times New Roman" w:cs="Calibri"/>
          <w:kern w:val="0"/>
          <w:szCs w:val="22"/>
          <w:lang w:eastAsia="de-DE"/>
          <w14:ligatures w14:val="none"/>
        </w:rPr>
        <w:footnoteReference w:id="3"/>
      </w:r>
      <w:r w:rsidR="4C194EC0" w:rsidRPr="00B36A65">
        <w:rPr>
          <w:rFonts w:eastAsia="Times New Roman" w:cs="Calibri"/>
          <w:kern w:val="0"/>
          <w:szCs w:val="22"/>
          <w:lang w:eastAsia="de-DE"/>
          <w14:ligatures w14:val="none"/>
        </w:rPr>
        <w:t xml:space="preserve"> </w:t>
      </w:r>
      <w:r w:rsidR="00E04712" w:rsidRPr="00B36A65">
        <w:rPr>
          <w:rFonts w:eastAsia="Times New Roman" w:cs="Calibri"/>
          <w:kern w:val="0"/>
          <w:szCs w:val="22"/>
          <w:lang w:eastAsia="de-DE"/>
          <w14:ligatures w14:val="none"/>
        </w:rPr>
        <w:t>Rechtsaußen-Akteur*innen haben das Ziel von einem weißen Deutschland, in dem Minderheiten keinen Platz haben. „Deutsch“ wird dabei nicht als rechtlicher S</w:t>
      </w:r>
      <w:r w:rsidR="00942941" w:rsidRPr="00B36A65">
        <w:rPr>
          <w:rFonts w:eastAsia="Times New Roman" w:cs="Calibri"/>
          <w:kern w:val="0"/>
          <w:szCs w:val="22"/>
          <w:lang w:eastAsia="de-DE"/>
          <w14:ligatures w14:val="none"/>
        </w:rPr>
        <w:t>tatus im Sinne der Staatsangehörigkeit oder als Teil einer pluralen Gesellschaft verstanden, sondern als Abstammungskategorie: Ein Rückgriff auf Blut-und-Boden-Ideologien.</w:t>
      </w:r>
      <w:r w:rsidR="001E1AA5" w:rsidRPr="00B36A65">
        <w:rPr>
          <w:rStyle w:val="Funotenzeichen"/>
          <w:rFonts w:eastAsia="Times New Roman" w:cs="Calibri"/>
          <w:kern w:val="0"/>
          <w:szCs w:val="22"/>
          <w:lang w:eastAsia="de-DE"/>
          <w14:ligatures w14:val="none"/>
        </w:rPr>
        <w:footnoteReference w:id="4"/>
      </w:r>
    </w:p>
    <w:p w14:paraId="7A9880C1" w14:textId="3F8321DA" w:rsidR="00FC1957" w:rsidRPr="00B36A65" w:rsidRDefault="00567185" w:rsidP="0072300C">
      <w:pPr>
        <w:spacing w:before="100" w:beforeAutospacing="1" w:after="120" w:line="276" w:lineRule="auto"/>
        <w:jc w:val="both"/>
        <w:rPr>
          <w:rFonts w:eastAsia="Times New Roman" w:cs="Calibri"/>
          <w:szCs w:val="22"/>
          <w:lang w:eastAsia="de-DE"/>
        </w:rPr>
      </w:pPr>
      <w:r w:rsidRPr="00B36A65">
        <w:rPr>
          <w:rFonts w:eastAsia="Times New Roman" w:cs="Calibri"/>
          <w:noProof/>
          <w:szCs w:val="22"/>
          <w:lang w:eastAsia="de-DE"/>
        </w:rPr>
        <w:lastRenderedPageBreak/>
        <w:drawing>
          <wp:inline distT="0" distB="0" distL="0" distR="0" wp14:anchorId="3117AD43" wp14:editId="1369B476">
            <wp:extent cx="2005988" cy="1991555"/>
            <wp:effectExtent l="0" t="0" r="635" b="2540"/>
            <wp:docPr id="2070041768" name="Grafik 2" descr="Bild mit einem Flugzeug, und Text der für &quot;Remigration&quot; wir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41768" name="Grafik 2" descr="Bild mit einem Flugzeug, und Text der für &quot;Remigration&quot; wirbt."/>
                    <pic:cNvPicPr/>
                  </pic:nvPicPr>
                  <pic:blipFill>
                    <a:blip r:embed="rId13">
                      <a:extLst>
                        <a:ext uri="{28A0092B-C50C-407E-A947-70E740481C1C}">
                          <a14:useLocalDpi xmlns:a14="http://schemas.microsoft.com/office/drawing/2010/main" val="0"/>
                        </a:ext>
                      </a:extLst>
                    </a:blip>
                    <a:stretch>
                      <a:fillRect/>
                    </a:stretch>
                  </pic:blipFill>
                  <pic:spPr>
                    <a:xfrm>
                      <a:off x="0" y="0"/>
                      <a:ext cx="2038042" cy="2023378"/>
                    </a:xfrm>
                    <a:prstGeom prst="rect">
                      <a:avLst/>
                    </a:prstGeom>
                  </pic:spPr>
                </pic:pic>
              </a:graphicData>
            </a:graphic>
          </wp:inline>
        </w:drawing>
      </w:r>
      <w:r w:rsidRPr="00B36A65">
        <w:rPr>
          <w:rFonts w:eastAsia="Times New Roman" w:cs="Calibri"/>
          <w:noProof/>
          <w:szCs w:val="22"/>
          <w:lang w:eastAsia="de-DE"/>
        </w:rPr>
        <w:drawing>
          <wp:inline distT="0" distB="0" distL="0" distR="0" wp14:anchorId="5117A97F" wp14:editId="3EFF90A6">
            <wp:extent cx="1756372" cy="2034969"/>
            <wp:effectExtent l="0" t="0" r="0" b="0"/>
            <wp:docPr id="1876060563" name="Grafik 3" descr="Bild mit einer Familie mit weißer Hautfarbe und Text: &quot;Deutschland ohne Talah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60563" name="Grafik 3" descr="Bild mit einer Familie mit weißer Hautfarbe und Text: &quot;Deutschland ohne Talahons&quot;"/>
                    <pic:cNvPicPr/>
                  </pic:nvPicPr>
                  <pic:blipFill>
                    <a:blip r:embed="rId14">
                      <a:extLst>
                        <a:ext uri="{28A0092B-C50C-407E-A947-70E740481C1C}">
                          <a14:useLocalDpi xmlns:a14="http://schemas.microsoft.com/office/drawing/2010/main" val="0"/>
                        </a:ext>
                      </a:extLst>
                    </a:blip>
                    <a:stretch>
                      <a:fillRect/>
                    </a:stretch>
                  </pic:blipFill>
                  <pic:spPr>
                    <a:xfrm>
                      <a:off x="0" y="0"/>
                      <a:ext cx="1787245" cy="2070740"/>
                    </a:xfrm>
                    <a:prstGeom prst="rect">
                      <a:avLst/>
                    </a:prstGeom>
                  </pic:spPr>
                </pic:pic>
              </a:graphicData>
            </a:graphic>
          </wp:inline>
        </w:drawing>
      </w:r>
    </w:p>
    <w:p w14:paraId="4E657513" w14:textId="7606E133" w:rsidR="00567185" w:rsidRPr="00D343A1" w:rsidRDefault="00567185" w:rsidP="0072300C">
      <w:pPr>
        <w:spacing w:before="100" w:beforeAutospacing="1" w:after="120" w:line="276" w:lineRule="auto"/>
        <w:jc w:val="both"/>
        <w:rPr>
          <w:rFonts w:eastAsia="Times New Roman" w:cs="Calibri"/>
          <w:i/>
          <w:szCs w:val="22"/>
          <w:lang w:eastAsia="de-DE"/>
        </w:rPr>
      </w:pPr>
      <w:r w:rsidRPr="006D5265">
        <w:rPr>
          <w:rFonts w:eastAsia="Times New Roman" w:cs="Calibri"/>
          <w:i/>
          <w:szCs w:val="22"/>
          <w:lang w:eastAsia="de-DE"/>
        </w:rPr>
        <w:t xml:space="preserve">Abb. </w:t>
      </w:r>
      <w:r w:rsidR="00D343A1" w:rsidRPr="006D5265">
        <w:rPr>
          <w:rFonts w:eastAsia="Times New Roman" w:cs="Calibri"/>
          <w:i/>
          <w:szCs w:val="22"/>
          <w:lang w:eastAsia="de-DE"/>
        </w:rPr>
        <w:t>1</w:t>
      </w:r>
      <w:r w:rsidR="0041312C" w:rsidRPr="006D5265">
        <w:rPr>
          <w:rFonts w:eastAsia="Times New Roman" w:cs="Calibri"/>
          <w:i/>
          <w:szCs w:val="22"/>
          <w:lang w:eastAsia="de-DE"/>
        </w:rPr>
        <w:t>:</w:t>
      </w:r>
      <w:r w:rsidRPr="006D5265">
        <w:rPr>
          <w:rFonts w:eastAsia="Times New Roman" w:cs="Calibri"/>
          <w:i/>
          <w:szCs w:val="22"/>
          <w:lang w:eastAsia="de-DE"/>
        </w:rPr>
        <w:t xml:space="preserve"> Magnet „Rem</w:t>
      </w:r>
      <w:r w:rsidR="0041312C" w:rsidRPr="006D5265">
        <w:rPr>
          <w:rFonts w:eastAsia="Times New Roman" w:cs="Calibri"/>
          <w:i/>
          <w:szCs w:val="22"/>
          <w:lang w:eastAsia="de-DE"/>
        </w:rPr>
        <w:t xml:space="preserve">igration“-Motiv, Abb. </w:t>
      </w:r>
      <w:r w:rsidR="00D343A1">
        <w:rPr>
          <w:rFonts w:eastAsia="Times New Roman" w:cs="Calibri"/>
          <w:i/>
          <w:szCs w:val="22"/>
          <w:lang w:eastAsia="de-DE"/>
        </w:rPr>
        <w:t>2</w:t>
      </w:r>
      <w:r w:rsidR="0041312C" w:rsidRPr="00D343A1">
        <w:rPr>
          <w:rFonts w:eastAsia="Times New Roman" w:cs="Calibri"/>
          <w:i/>
          <w:szCs w:val="22"/>
          <w:lang w:eastAsia="de-DE"/>
        </w:rPr>
        <w:t xml:space="preserve">: Meme mit </w:t>
      </w:r>
      <w:r w:rsidR="0035560C" w:rsidRPr="00D343A1">
        <w:rPr>
          <w:rFonts w:eastAsia="Times New Roman" w:cs="Calibri"/>
          <w:i/>
          <w:szCs w:val="22"/>
          <w:lang w:eastAsia="de-DE"/>
        </w:rPr>
        <w:t>weißer Familie</w:t>
      </w:r>
      <w:r w:rsidR="00FE02A9">
        <w:rPr>
          <w:rStyle w:val="Funotenzeichen"/>
          <w:rFonts w:eastAsia="Times New Roman" w:cs="Calibri"/>
          <w:i/>
          <w:szCs w:val="22"/>
          <w:lang w:eastAsia="de-DE"/>
        </w:rPr>
        <w:footnoteReference w:id="5"/>
      </w:r>
    </w:p>
    <w:p w14:paraId="703F5BEC" w14:textId="04585D7F" w:rsidR="00CB3D2C" w:rsidRPr="00B36A65" w:rsidRDefault="6734EC9C" w:rsidP="0072300C">
      <w:pPr>
        <w:spacing w:beforeAutospacing="1" w:after="120" w:line="276" w:lineRule="auto"/>
        <w:jc w:val="both"/>
        <w:rPr>
          <w:rFonts w:eastAsia="Times New Roman" w:cs="Calibri"/>
          <w:kern w:val="0"/>
          <w:szCs w:val="22"/>
          <w:lang w:eastAsia="de-DE"/>
          <w14:ligatures w14:val="none"/>
        </w:rPr>
      </w:pPr>
      <w:r w:rsidRPr="00B36A65">
        <w:rPr>
          <w:rFonts w:eastAsia="Times New Roman" w:cs="Calibri"/>
          <w:szCs w:val="22"/>
          <w:lang w:eastAsia="de-DE"/>
        </w:rPr>
        <w:t xml:space="preserve">Im Zuge unseres </w:t>
      </w:r>
      <w:r w:rsidR="39DC67D5" w:rsidRPr="00B36A65">
        <w:rPr>
          <w:rFonts w:eastAsia="Times New Roman" w:cs="Calibri"/>
          <w:kern w:val="0"/>
          <w:szCs w:val="22"/>
          <w:lang w:eastAsia="de-DE"/>
          <w14:ligatures w14:val="none"/>
        </w:rPr>
        <w:t>Monitoring</w:t>
      </w:r>
      <w:r w:rsidR="2D4D2D2B" w:rsidRPr="00B36A65">
        <w:rPr>
          <w:rFonts w:eastAsia="Times New Roman" w:cs="Calibri"/>
          <w:kern w:val="0"/>
          <w:szCs w:val="22"/>
          <w:lang w:eastAsia="de-DE"/>
          <w14:ligatures w14:val="none"/>
        </w:rPr>
        <w:t>s zeigt</w:t>
      </w:r>
      <w:r w:rsidR="00106A9B" w:rsidRPr="00B36A65">
        <w:rPr>
          <w:rFonts w:eastAsia="Times New Roman" w:cs="Calibri"/>
          <w:kern w:val="0"/>
          <w:szCs w:val="22"/>
          <w:lang w:eastAsia="de-DE"/>
          <w14:ligatures w14:val="none"/>
        </w:rPr>
        <w:t>e</w:t>
      </w:r>
      <w:r w:rsidR="2D4D2D2B" w:rsidRPr="00B36A65">
        <w:rPr>
          <w:rFonts w:eastAsia="Times New Roman" w:cs="Calibri"/>
          <w:kern w:val="0"/>
          <w:szCs w:val="22"/>
          <w:lang w:eastAsia="de-DE"/>
          <w14:ligatures w14:val="none"/>
        </w:rPr>
        <w:t xml:space="preserve"> sich</w:t>
      </w:r>
      <w:r w:rsidR="39DC67D5" w:rsidRPr="00B36A65">
        <w:rPr>
          <w:rFonts w:eastAsia="Times New Roman" w:cs="Calibri"/>
          <w:kern w:val="0"/>
          <w:szCs w:val="22"/>
          <w:lang w:eastAsia="de-DE"/>
          <w14:ligatures w14:val="none"/>
        </w:rPr>
        <w:t xml:space="preserve"> </w:t>
      </w:r>
      <w:r w:rsidR="4C194EC0" w:rsidRPr="00B36A65">
        <w:rPr>
          <w:rFonts w:eastAsia="Times New Roman" w:cs="Calibri"/>
          <w:kern w:val="0"/>
          <w:szCs w:val="22"/>
          <w:lang w:eastAsia="de-DE"/>
          <w14:ligatures w14:val="none"/>
        </w:rPr>
        <w:t xml:space="preserve">eine widersprüchliche Bildsprache: Trotz </w:t>
      </w:r>
      <w:r w:rsidR="4C975273" w:rsidRPr="00B36A65">
        <w:rPr>
          <w:rFonts w:eastAsia="Times New Roman" w:cs="Calibri"/>
          <w:kern w:val="0"/>
          <w:szCs w:val="22"/>
          <w:lang w:eastAsia="de-DE"/>
          <w14:ligatures w14:val="none"/>
        </w:rPr>
        <w:t>eines</w:t>
      </w:r>
      <w:r w:rsidR="4C194EC0" w:rsidRPr="00B36A65">
        <w:rPr>
          <w:rFonts w:eastAsia="Times New Roman" w:cs="Calibri"/>
          <w:kern w:val="0"/>
          <w:szCs w:val="22"/>
          <w:lang w:eastAsia="de-DE"/>
          <w14:ligatures w14:val="none"/>
        </w:rPr>
        <w:t xml:space="preserve"> propagierten weißen Deutschlands inszenieren rechte Akteur*innen </w:t>
      </w:r>
      <w:r w:rsidR="002F0CA8" w:rsidRPr="00B36A65">
        <w:rPr>
          <w:rFonts w:eastAsia="Times New Roman" w:cs="Calibri"/>
          <w:kern w:val="0"/>
          <w:szCs w:val="22"/>
          <w:lang w:eastAsia="de-DE"/>
          <w14:ligatures w14:val="none"/>
        </w:rPr>
        <w:t>immer wieder auch (scheinbar strategisch)</w:t>
      </w:r>
      <w:r w:rsidR="4C194EC0" w:rsidRPr="00B36A65">
        <w:rPr>
          <w:rFonts w:eastAsia="Times New Roman" w:cs="Calibri"/>
          <w:kern w:val="0"/>
          <w:szCs w:val="22"/>
          <w:lang w:eastAsia="de-DE"/>
          <w14:ligatures w14:val="none"/>
        </w:rPr>
        <w:t xml:space="preserve"> People of Color </w:t>
      </w:r>
      <w:r w:rsidR="38FD3D00" w:rsidRPr="00B36A65">
        <w:rPr>
          <w:rFonts w:eastAsia="Times New Roman" w:cs="Calibri"/>
          <w:kern w:val="0"/>
          <w:szCs w:val="22"/>
          <w:lang w:eastAsia="de-DE"/>
          <w14:ligatures w14:val="none"/>
        </w:rPr>
        <w:t xml:space="preserve">(PoC) </w:t>
      </w:r>
      <w:r w:rsidR="4C194EC0" w:rsidRPr="00B36A65">
        <w:rPr>
          <w:rFonts w:eastAsia="Times New Roman" w:cs="Calibri"/>
          <w:kern w:val="0"/>
          <w:szCs w:val="22"/>
          <w:lang w:eastAsia="de-DE"/>
          <w14:ligatures w14:val="none"/>
        </w:rPr>
        <w:t>und Schwarze Menschen als Unterstützer*innen</w:t>
      </w:r>
      <w:r w:rsidR="002F0CA8" w:rsidRPr="00B36A65">
        <w:rPr>
          <w:rFonts w:eastAsia="Times New Roman" w:cs="Calibri"/>
          <w:kern w:val="0"/>
          <w:szCs w:val="22"/>
          <w:lang w:eastAsia="de-DE"/>
          <w14:ligatures w14:val="none"/>
        </w:rPr>
        <w:t xml:space="preserve">. Zudem </w:t>
      </w:r>
      <w:r w:rsidR="00640C92" w:rsidRPr="00B36A65">
        <w:rPr>
          <w:rFonts w:eastAsia="Times New Roman" w:cs="Calibri"/>
          <w:kern w:val="0"/>
          <w:szCs w:val="22"/>
          <w:lang w:eastAsia="de-DE"/>
          <w14:ligatures w14:val="none"/>
        </w:rPr>
        <w:t>kooperieren sie mit nicht weiß gelesenen Personen wie</w:t>
      </w:r>
      <w:r w:rsidR="5153C2AA" w:rsidRPr="00B36A65">
        <w:rPr>
          <w:rFonts w:eastAsia="Times New Roman" w:cs="Calibri"/>
          <w:kern w:val="0"/>
          <w:szCs w:val="22"/>
          <w:lang w:eastAsia="de-DE"/>
          <w14:ligatures w14:val="none"/>
        </w:rPr>
        <w:t xml:space="preserve"> </w:t>
      </w:r>
      <w:r w:rsidR="4C194EC0" w:rsidRPr="00B36A65">
        <w:rPr>
          <w:rFonts w:eastAsia="Times New Roman" w:cs="Calibri"/>
          <w:kern w:val="0"/>
          <w:szCs w:val="22"/>
          <w:lang w:eastAsia="de-DE"/>
          <w14:ligatures w14:val="none"/>
        </w:rPr>
        <w:t>etwa Serge Menga oder Feroz Khan, die in AfD-nahen Kontexten auftreten. Auch rechte Marken und Influencer</w:t>
      </w:r>
      <w:r w:rsidR="242CBED0" w:rsidRPr="00B36A65">
        <w:rPr>
          <w:rFonts w:eastAsia="Times New Roman" w:cs="Calibri"/>
          <w:kern w:val="0"/>
          <w:szCs w:val="22"/>
          <w:lang w:eastAsia="de-DE"/>
          <w14:ligatures w14:val="none"/>
        </w:rPr>
        <w:t>*innen</w:t>
      </w:r>
      <w:r w:rsidR="4C194EC0" w:rsidRPr="00B36A65">
        <w:rPr>
          <w:rFonts w:eastAsia="Times New Roman" w:cs="Calibri"/>
          <w:kern w:val="0"/>
          <w:szCs w:val="22"/>
          <w:lang w:eastAsia="de-DE"/>
          <w14:ligatures w14:val="none"/>
        </w:rPr>
        <w:t xml:space="preserve"> zeigen PoC-Models oder AfD-Mitglieder, die mit PoC</w:t>
      </w:r>
      <w:r w:rsidR="24580FB6" w:rsidRPr="00B36A65">
        <w:rPr>
          <w:rFonts w:eastAsia="Times New Roman" w:cs="Calibri"/>
          <w:kern w:val="0"/>
          <w:szCs w:val="22"/>
          <w:lang w:eastAsia="de-DE"/>
          <w14:ligatures w14:val="none"/>
        </w:rPr>
        <w:t xml:space="preserve"> oder Schwarzen Menschen</w:t>
      </w:r>
      <w:r w:rsidR="4C194EC0" w:rsidRPr="00B36A65">
        <w:rPr>
          <w:rFonts w:eastAsia="Times New Roman" w:cs="Calibri"/>
          <w:kern w:val="0"/>
          <w:szCs w:val="22"/>
          <w:lang w:eastAsia="de-DE"/>
          <w14:ligatures w14:val="none"/>
        </w:rPr>
        <w:t xml:space="preserve"> posieren, um Rassismusvorwürfe abzuwehren. „Deutschsein“ wird dabei opportunistisch erweitert, wenn es politisch nützlich erscheint.</w:t>
      </w:r>
      <w:r w:rsidR="4539A524" w:rsidRPr="00B36A65">
        <w:rPr>
          <w:rFonts w:eastAsia="Times New Roman" w:cs="Calibri"/>
          <w:kern w:val="0"/>
          <w:szCs w:val="22"/>
          <w:lang w:eastAsia="de-DE"/>
          <w14:ligatures w14:val="none"/>
        </w:rPr>
        <w:t xml:space="preserve"> </w:t>
      </w:r>
      <w:r w:rsidR="12D44206" w:rsidRPr="00B36A65">
        <w:rPr>
          <w:rFonts w:eastAsia="Times New Roman" w:cs="Calibri"/>
          <w:kern w:val="0"/>
          <w:szCs w:val="22"/>
          <w:lang w:eastAsia="de-DE"/>
          <w14:ligatures w14:val="none"/>
        </w:rPr>
        <w:t>Denn d</w:t>
      </w:r>
      <w:r w:rsidR="4C194EC0" w:rsidRPr="00B36A65">
        <w:rPr>
          <w:rFonts w:eastAsia="Times New Roman" w:cs="Calibri"/>
          <w:kern w:val="0"/>
          <w:szCs w:val="22"/>
          <w:lang w:eastAsia="de-DE"/>
          <w14:ligatures w14:val="none"/>
        </w:rPr>
        <w:t xml:space="preserve">iese Inszenierungen sollen neue Allianzen zu </w:t>
      </w:r>
      <w:r w:rsidR="21FD8F37" w:rsidRPr="00B36A65">
        <w:rPr>
          <w:rFonts w:eastAsia="Times New Roman" w:cs="Calibri"/>
          <w:kern w:val="0"/>
          <w:szCs w:val="22"/>
          <w:lang w:eastAsia="de-DE"/>
          <w14:ligatures w14:val="none"/>
        </w:rPr>
        <w:t>(</w:t>
      </w:r>
      <w:r w:rsidR="4C194EC0" w:rsidRPr="00B36A65">
        <w:rPr>
          <w:rFonts w:eastAsia="Times New Roman" w:cs="Calibri"/>
          <w:kern w:val="0"/>
          <w:szCs w:val="22"/>
          <w:lang w:eastAsia="de-DE"/>
          <w14:ligatures w14:val="none"/>
        </w:rPr>
        <w:t>post</w:t>
      </w:r>
      <w:r w:rsidR="21FD8F37" w:rsidRPr="00B36A65">
        <w:rPr>
          <w:rFonts w:eastAsia="Times New Roman" w:cs="Calibri"/>
          <w:kern w:val="0"/>
          <w:szCs w:val="22"/>
          <w:lang w:eastAsia="de-DE"/>
          <w14:ligatures w14:val="none"/>
        </w:rPr>
        <w:t>-)</w:t>
      </w:r>
      <w:r w:rsidR="4C194EC0" w:rsidRPr="00B36A65">
        <w:rPr>
          <w:rFonts w:eastAsia="Times New Roman" w:cs="Calibri"/>
          <w:kern w:val="0"/>
          <w:szCs w:val="22"/>
          <w:lang w:eastAsia="de-DE"/>
          <w14:ligatures w14:val="none"/>
        </w:rPr>
        <w:t>migrantischen Milieus schaffen, insbesondere durch Abgrenzung gegen den Islam und politische Gegner*innen. Studien</w:t>
      </w:r>
      <w:r w:rsidR="4C194EC0" w:rsidRPr="00B36A65" w:rsidDel="00EE7640">
        <w:rPr>
          <w:rFonts w:eastAsia="Times New Roman" w:cs="Calibri"/>
          <w:kern w:val="0"/>
          <w:szCs w:val="22"/>
          <w:lang w:eastAsia="de-DE"/>
          <w14:ligatures w14:val="none"/>
        </w:rPr>
        <w:t xml:space="preserve"> </w:t>
      </w:r>
      <w:r w:rsidR="00EE7640" w:rsidRPr="00B36A65">
        <w:rPr>
          <w:rFonts w:eastAsia="Times New Roman" w:cs="Calibri"/>
          <w:kern w:val="0"/>
          <w:szCs w:val="22"/>
          <w:lang w:eastAsia="de-DE"/>
          <w14:ligatures w14:val="none"/>
        </w:rPr>
        <w:t xml:space="preserve">verweisen </w:t>
      </w:r>
      <w:r w:rsidR="4C194EC0" w:rsidRPr="00B36A65">
        <w:rPr>
          <w:rFonts w:eastAsia="Times New Roman" w:cs="Calibri"/>
          <w:kern w:val="0"/>
          <w:szCs w:val="22"/>
          <w:lang w:eastAsia="de-DE"/>
          <w14:ligatures w14:val="none"/>
        </w:rPr>
        <w:t>zugleich</w:t>
      </w:r>
      <w:r w:rsidR="00EE7640" w:rsidRPr="00B36A65">
        <w:rPr>
          <w:rFonts w:eastAsia="Times New Roman" w:cs="Calibri"/>
          <w:kern w:val="0"/>
          <w:szCs w:val="22"/>
          <w:lang w:eastAsia="de-DE"/>
          <w14:ligatures w14:val="none"/>
        </w:rPr>
        <w:t xml:space="preserve"> darauf</w:t>
      </w:r>
      <w:r w:rsidR="4C194EC0" w:rsidRPr="00B36A65">
        <w:rPr>
          <w:rFonts w:eastAsia="Times New Roman" w:cs="Calibri"/>
          <w:kern w:val="0"/>
          <w:szCs w:val="22"/>
          <w:lang w:eastAsia="de-DE"/>
          <w14:ligatures w14:val="none"/>
        </w:rPr>
        <w:t xml:space="preserve">, dass die AfD überdurchschnittlich viele Stimmen von </w:t>
      </w:r>
      <w:r w:rsidR="59082EB2" w:rsidRPr="00B36A65">
        <w:rPr>
          <w:rFonts w:eastAsia="Times New Roman" w:cs="Calibri"/>
          <w:kern w:val="0"/>
          <w:szCs w:val="22"/>
          <w:lang w:eastAsia="de-DE"/>
          <w14:ligatures w14:val="none"/>
        </w:rPr>
        <w:t>(post-)migrantischen Teilen der Gesellschaft erhält.</w:t>
      </w:r>
      <w:r w:rsidR="00FA7ECD" w:rsidRPr="00B36A65">
        <w:rPr>
          <w:rStyle w:val="Funotenzeichen"/>
          <w:rFonts w:eastAsia="Times New Roman" w:cs="Calibri"/>
          <w:kern w:val="0"/>
          <w:szCs w:val="22"/>
          <w:lang w:eastAsia="de-DE"/>
          <w14:ligatures w14:val="none"/>
        </w:rPr>
        <w:footnoteReference w:id="6"/>
      </w:r>
      <w:r w:rsidR="59082EB2" w:rsidRPr="00B36A65">
        <w:rPr>
          <w:rFonts w:eastAsia="Times New Roman" w:cs="Calibri"/>
          <w:kern w:val="0"/>
          <w:szCs w:val="22"/>
          <w:lang w:eastAsia="de-DE"/>
          <w14:ligatures w14:val="none"/>
        </w:rPr>
        <w:t xml:space="preserve"> </w:t>
      </w:r>
    </w:p>
    <w:p w14:paraId="51D6FE9A" w14:textId="77777777" w:rsidR="007C07F1" w:rsidRPr="00B36A65" w:rsidRDefault="007C07F1" w:rsidP="0072300C">
      <w:pPr>
        <w:spacing w:beforeAutospacing="1" w:after="120" w:line="276" w:lineRule="auto"/>
        <w:jc w:val="both"/>
        <w:rPr>
          <w:rFonts w:eastAsia="Times New Roman" w:cs="Calibri"/>
          <w:kern w:val="0"/>
          <w:szCs w:val="22"/>
          <w:lang w:eastAsia="de-DE"/>
          <w14:ligatures w14:val="none"/>
        </w:rPr>
      </w:pPr>
    </w:p>
    <w:p w14:paraId="78E59FA1" w14:textId="23A6A958" w:rsidR="007C07F1" w:rsidRPr="00B36A65" w:rsidRDefault="00EA5832" w:rsidP="0072300C">
      <w:pPr>
        <w:spacing w:beforeAutospacing="1" w:after="120" w:line="276" w:lineRule="auto"/>
        <w:jc w:val="both"/>
        <w:rPr>
          <w:rFonts w:eastAsia="Times New Roman" w:cs="Calibri"/>
          <w:kern w:val="0"/>
          <w:szCs w:val="22"/>
          <w:lang w:eastAsia="de-DE"/>
          <w14:ligatures w14:val="none"/>
        </w:rPr>
      </w:pPr>
      <w:r w:rsidRPr="00B36A65">
        <w:rPr>
          <w:rFonts w:cs="Calibri"/>
        </w:rPr>
        <w:fldChar w:fldCharType="begin"/>
      </w:r>
      <w:r w:rsidR="00727F62">
        <w:rPr>
          <w:rFonts w:cs="Calibri"/>
        </w:rPr>
        <w:instrText xml:space="preserve"> INCLUDEPICTURE "https://violencepreventionnetx.sharepoint.com/Users/niklasvonreischach/Library/Group%20Containers/UBF8T346G9.ms/WebArchiveCopyPasteTempFiles/com.microsoft.Word/images?q=tbnANd9GcSrB3DGhrrqOMGgRwrD36Iumwc8yT9xyrEJFQ&amp;s" \* MERGEFORMAT </w:instrText>
      </w:r>
      <w:r w:rsidRPr="00B36A65">
        <w:rPr>
          <w:rFonts w:cs="Calibri"/>
        </w:rPr>
        <w:fldChar w:fldCharType="separate"/>
      </w:r>
      <w:r w:rsidRPr="00B36A65">
        <w:rPr>
          <w:rFonts w:cs="Calibri"/>
          <w:noProof/>
        </w:rPr>
        <w:drawing>
          <wp:inline distT="0" distB="0" distL="0" distR="0" wp14:anchorId="5032AE62" wp14:editId="48A90CC0">
            <wp:extent cx="1872992" cy="1872992"/>
            <wp:effectExtent l="0" t="0" r="0" b="0"/>
            <wp:docPr id="900436239" name="Grafik 1" descr="Bild mit einem Mann und Text &quot;Sei auch du Sachse&quot; und &quot;Klare Worte zur Causa Chemnitz&quot; und &quot;Af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36239" name="Grafik 1" descr="Bild mit einem Mann und Text &quot;Sei auch du Sachse&quot; und &quot;Klare Worte zur Causa Chemnitz&quot; und &quot;AfD&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4109" cy="1904109"/>
                    </a:xfrm>
                    <a:prstGeom prst="rect">
                      <a:avLst/>
                    </a:prstGeom>
                    <a:noFill/>
                    <a:ln>
                      <a:noFill/>
                    </a:ln>
                  </pic:spPr>
                </pic:pic>
              </a:graphicData>
            </a:graphic>
          </wp:inline>
        </w:drawing>
      </w:r>
      <w:r w:rsidRPr="00B36A65">
        <w:rPr>
          <w:rFonts w:cs="Calibri"/>
        </w:rPr>
        <w:fldChar w:fldCharType="end"/>
      </w:r>
      <w:r w:rsidR="00C53F17" w:rsidRPr="00B36A65">
        <w:rPr>
          <w:rFonts w:cs="Calibri"/>
        </w:rPr>
        <w:t xml:space="preserve"> </w:t>
      </w:r>
      <w:r w:rsidR="00C53F17" w:rsidRPr="00B36A65">
        <w:rPr>
          <w:rFonts w:cs="Calibri"/>
          <w:noProof/>
        </w:rPr>
        <w:drawing>
          <wp:inline distT="0" distB="0" distL="0" distR="0" wp14:anchorId="762F1E51" wp14:editId="0E9D3F3E">
            <wp:extent cx="3131799" cy="1868654"/>
            <wp:effectExtent l="0" t="0" r="5715" b="0"/>
            <wp:docPr id="1584619905" name="Grafik 1" descr="Bild mit zwei Männ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19905" name="Grafik 1" descr="Bild mit zwei Männern"/>
                    <pic:cNvPicPr/>
                  </pic:nvPicPr>
                  <pic:blipFill>
                    <a:blip r:embed="rId16"/>
                    <a:stretch>
                      <a:fillRect/>
                    </a:stretch>
                  </pic:blipFill>
                  <pic:spPr>
                    <a:xfrm>
                      <a:off x="0" y="0"/>
                      <a:ext cx="3170336" cy="1891648"/>
                    </a:xfrm>
                    <a:prstGeom prst="rect">
                      <a:avLst/>
                    </a:prstGeom>
                  </pic:spPr>
                </pic:pic>
              </a:graphicData>
            </a:graphic>
          </wp:inline>
        </w:drawing>
      </w:r>
    </w:p>
    <w:p w14:paraId="4957BC17" w14:textId="33266446" w:rsidR="007C07F1" w:rsidRPr="000A54F1" w:rsidRDefault="00C53F17" w:rsidP="0072300C">
      <w:pPr>
        <w:spacing w:beforeAutospacing="1" w:after="120" w:line="276" w:lineRule="auto"/>
        <w:jc w:val="both"/>
        <w:rPr>
          <w:rFonts w:eastAsia="Times New Roman" w:cs="Calibri"/>
          <w:i/>
          <w:szCs w:val="22"/>
          <w:lang w:eastAsia="de-DE"/>
        </w:rPr>
      </w:pPr>
      <w:r w:rsidRPr="000A54F1">
        <w:rPr>
          <w:rFonts w:eastAsia="Times New Roman" w:cs="Calibri"/>
          <w:i/>
          <w:szCs w:val="22"/>
          <w:lang w:eastAsia="de-DE"/>
        </w:rPr>
        <w:t xml:space="preserve">Abb. </w:t>
      </w:r>
      <w:r w:rsidR="000A54F1">
        <w:rPr>
          <w:rFonts w:eastAsia="Times New Roman" w:cs="Calibri"/>
          <w:i/>
          <w:szCs w:val="22"/>
          <w:lang w:eastAsia="de-DE"/>
        </w:rPr>
        <w:t>3</w:t>
      </w:r>
      <w:r w:rsidRPr="000A54F1">
        <w:rPr>
          <w:rFonts w:eastAsia="Times New Roman" w:cs="Calibri"/>
          <w:i/>
          <w:szCs w:val="22"/>
          <w:lang w:eastAsia="de-DE"/>
        </w:rPr>
        <w:t xml:space="preserve">: </w:t>
      </w:r>
      <w:r w:rsidR="00E862AA" w:rsidRPr="000A54F1">
        <w:rPr>
          <w:rFonts w:eastAsia="Times New Roman" w:cs="Calibri"/>
          <w:i/>
          <w:szCs w:val="22"/>
          <w:lang w:eastAsia="de-DE"/>
        </w:rPr>
        <w:t>Feroz</w:t>
      </w:r>
      <w:r w:rsidRPr="000A54F1">
        <w:rPr>
          <w:rFonts w:eastAsia="Times New Roman" w:cs="Calibri"/>
          <w:i/>
          <w:szCs w:val="22"/>
          <w:lang w:eastAsia="de-DE"/>
        </w:rPr>
        <w:t xml:space="preserve"> Khan, Abb. </w:t>
      </w:r>
      <w:r w:rsidR="000A54F1">
        <w:rPr>
          <w:rFonts w:eastAsia="Times New Roman" w:cs="Calibri"/>
          <w:i/>
          <w:szCs w:val="22"/>
          <w:lang w:eastAsia="de-DE"/>
        </w:rPr>
        <w:t>4</w:t>
      </w:r>
      <w:r w:rsidRPr="000A54F1">
        <w:rPr>
          <w:rFonts w:eastAsia="Times New Roman" w:cs="Calibri"/>
          <w:i/>
          <w:szCs w:val="22"/>
          <w:lang w:eastAsia="de-DE"/>
        </w:rPr>
        <w:t xml:space="preserve">: </w:t>
      </w:r>
      <w:r w:rsidR="003E49CA" w:rsidRPr="000A54F1">
        <w:rPr>
          <w:rFonts w:eastAsia="Times New Roman" w:cs="Calibri"/>
          <w:i/>
          <w:szCs w:val="22"/>
          <w:lang w:eastAsia="de-DE"/>
        </w:rPr>
        <w:t xml:space="preserve">AfD-Politiker </w:t>
      </w:r>
      <w:r w:rsidR="00782647" w:rsidRPr="000A54F1">
        <w:rPr>
          <w:rFonts w:eastAsia="Times New Roman" w:cs="Calibri"/>
          <w:i/>
          <w:szCs w:val="22"/>
          <w:lang w:eastAsia="de-DE"/>
        </w:rPr>
        <w:t xml:space="preserve">Frohnmaier (l.) und </w:t>
      </w:r>
      <w:r w:rsidR="00A22F3D" w:rsidRPr="000A54F1">
        <w:rPr>
          <w:rFonts w:eastAsia="Times New Roman" w:cs="Calibri"/>
          <w:i/>
          <w:szCs w:val="22"/>
          <w:lang w:eastAsia="de-DE"/>
        </w:rPr>
        <w:t>Serge Menga (r.)</w:t>
      </w:r>
    </w:p>
    <w:p w14:paraId="0F807E10" w14:textId="77777777" w:rsidR="00FD7ADE" w:rsidRPr="00B36A65" w:rsidRDefault="00FD7ADE" w:rsidP="0072300C">
      <w:pPr>
        <w:spacing w:beforeAutospacing="1" w:after="120" w:line="276" w:lineRule="auto"/>
        <w:jc w:val="both"/>
        <w:rPr>
          <w:rFonts w:eastAsia="Times New Roman" w:cs="Calibri"/>
          <w:b/>
          <w:szCs w:val="22"/>
          <w:lang w:eastAsia="de-DE"/>
        </w:rPr>
      </w:pPr>
    </w:p>
    <w:p w14:paraId="23C2E5F1" w14:textId="1D83618A" w:rsidR="00FD7ADE" w:rsidRPr="00B36A65" w:rsidRDefault="00427C2C" w:rsidP="0072300C">
      <w:pPr>
        <w:spacing w:after="120" w:line="276" w:lineRule="auto"/>
        <w:jc w:val="both"/>
        <w:rPr>
          <w:rStyle w:val="agcmg"/>
          <w:rFonts w:cs="Calibri"/>
          <w:b/>
          <w:szCs w:val="22"/>
        </w:rPr>
      </w:pPr>
      <w:r w:rsidRPr="00B36A65">
        <w:rPr>
          <w:rStyle w:val="agcmg"/>
          <w:rFonts w:cs="Calibri"/>
          <w:b/>
          <w:szCs w:val="22"/>
        </w:rPr>
        <w:t>2</w:t>
      </w:r>
      <w:r w:rsidR="00FD7ADE" w:rsidRPr="00B36A65">
        <w:rPr>
          <w:rStyle w:val="agcmg"/>
          <w:rFonts w:cs="Calibri"/>
          <w:b/>
          <w:szCs w:val="22"/>
        </w:rPr>
        <w:t>.</w:t>
      </w:r>
      <w:r w:rsidR="00FD7ADE" w:rsidRPr="00B36A65">
        <w:rPr>
          <w:rStyle w:val="agcmg"/>
          <w:rFonts w:cs="Calibri"/>
          <w:b/>
          <w:szCs w:val="22"/>
        </w:rPr>
        <w:tab/>
        <w:t>Aktuelle Entwicklungen um Erik Ahrens und seine Zugehörigkeit zur rechtsextremen Szene</w:t>
      </w:r>
    </w:p>
    <w:p w14:paraId="06FC25C5" w14:textId="77777777" w:rsidR="00FD7ADE" w:rsidRPr="00B36A65" w:rsidRDefault="00FD7ADE" w:rsidP="0072300C">
      <w:pPr>
        <w:spacing w:after="120" w:line="276" w:lineRule="auto"/>
        <w:jc w:val="both"/>
        <w:rPr>
          <w:rStyle w:val="agcmg"/>
          <w:rFonts w:cs="Calibri"/>
          <w:szCs w:val="22"/>
        </w:rPr>
      </w:pPr>
    </w:p>
    <w:p w14:paraId="1241BA88" w14:textId="15864B00" w:rsidR="00FD7ADE" w:rsidRPr="00B36A65" w:rsidRDefault="00617ABC" w:rsidP="0072300C">
      <w:pPr>
        <w:spacing w:after="120" w:line="276" w:lineRule="auto"/>
        <w:jc w:val="both"/>
        <w:rPr>
          <w:rFonts w:cs="Calibri"/>
          <w:szCs w:val="22"/>
        </w:rPr>
      </w:pPr>
      <w:r w:rsidRPr="00B36A65">
        <w:rPr>
          <w:rFonts w:cs="Calibri"/>
          <w:szCs w:val="22"/>
        </w:rPr>
        <w:t xml:space="preserve">Ein Akteur, der </w:t>
      </w:r>
      <w:r w:rsidR="00DB5C13" w:rsidRPr="00B36A65">
        <w:rPr>
          <w:rFonts w:cs="Calibri"/>
          <w:szCs w:val="22"/>
        </w:rPr>
        <w:t xml:space="preserve">sich </w:t>
      </w:r>
      <w:r w:rsidR="00A738E8" w:rsidRPr="00B36A65">
        <w:rPr>
          <w:rFonts w:cs="Calibri"/>
          <w:szCs w:val="22"/>
        </w:rPr>
        <w:t xml:space="preserve">bis vor Kurzem noch </w:t>
      </w:r>
      <w:r w:rsidR="00DB5C13" w:rsidRPr="00B36A65">
        <w:rPr>
          <w:rFonts w:cs="Calibri"/>
          <w:szCs w:val="22"/>
        </w:rPr>
        <w:t>im Dunstkreis</w:t>
      </w:r>
      <w:r w:rsidRPr="00B36A65">
        <w:rPr>
          <w:rFonts w:cs="Calibri"/>
          <w:szCs w:val="22"/>
        </w:rPr>
        <w:t xml:space="preserve"> </w:t>
      </w:r>
      <w:r w:rsidR="003D5215" w:rsidRPr="00B36A65">
        <w:rPr>
          <w:rFonts w:cs="Calibri"/>
          <w:szCs w:val="22"/>
        </w:rPr>
        <w:t>von</w:t>
      </w:r>
      <w:r w:rsidR="00DA06A3" w:rsidRPr="00B36A65">
        <w:rPr>
          <w:rFonts w:cs="Calibri"/>
          <w:szCs w:val="22"/>
        </w:rPr>
        <w:t xml:space="preserve"> Ethno</w:t>
      </w:r>
      <w:r w:rsidR="00A552C8" w:rsidRPr="00B36A65">
        <w:rPr>
          <w:rFonts w:cs="Calibri"/>
          <w:szCs w:val="22"/>
        </w:rPr>
        <w:t>pluralismus</w:t>
      </w:r>
      <w:r w:rsidR="003A1C94" w:rsidRPr="00B36A65">
        <w:rPr>
          <w:rFonts w:cs="Calibri"/>
          <w:szCs w:val="22"/>
        </w:rPr>
        <w:t xml:space="preserve">, Remigration und </w:t>
      </w:r>
      <w:r w:rsidR="003B0223" w:rsidRPr="00B36A65">
        <w:rPr>
          <w:rFonts w:cs="Calibri"/>
          <w:szCs w:val="22"/>
        </w:rPr>
        <w:t>„Rassentheorien“</w:t>
      </w:r>
      <w:r w:rsidR="00FD7ADE" w:rsidRPr="00B36A65">
        <w:rPr>
          <w:rFonts w:cs="Calibri"/>
          <w:szCs w:val="22"/>
        </w:rPr>
        <w:t xml:space="preserve"> </w:t>
      </w:r>
      <w:r w:rsidR="003A1C94" w:rsidRPr="00B36A65">
        <w:rPr>
          <w:rFonts w:cs="Calibri"/>
          <w:szCs w:val="22"/>
        </w:rPr>
        <w:t>bewegte, ist</w:t>
      </w:r>
      <w:r w:rsidR="00FD7ADE" w:rsidRPr="00B36A65">
        <w:rPr>
          <w:rFonts w:cs="Calibri"/>
          <w:szCs w:val="22"/>
        </w:rPr>
        <w:t xml:space="preserve"> Erik Ahrens</w:t>
      </w:r>
      <w:r w:rsidR="003A1C94" w:rsidRPr="00B36A65">
        <w:rPr>
          <w:rFonts w:cs="Calibri"/>
          <w:szCs w:val="22"/>
        </w:rPr>
        <w:t>.</w:t>
      </w:r>
      <w:r w:rsidR="00FD7ADE" w:rsidRPr="00B36A65">
        <w:rPr>
          <w:rFonts w:cs="Calibri"/>
          <w:szCs w:val="22"/>
        </w:rPr>
        <w:t xml:space="preserve"> Ahrens galt bis vor Kurzem als </w:t>
      </w:r>
      <w:r w:rsidR="00FD7ADE" w:rsidRPr="000A54F1">
        <w:rPr>
          <w:rFonts w:cs="Calibri"/>
          <w:i/>
          <w:szCs w:val="22"/>
        </w:rPr>
        <w:t>der</w:t>
      </w:r>
      <w:r w:rsidR="00FD7ADE" w:rsidRPr="00B36A65">
        <w:rPr>
          <w:rFonts w:cs="Calibri"/>
          <w:szCs w:val="22"/>
        </w:rPr>
        <w:t xml:space="preserve"> junge </w:t>
      </w:r>
      <w:proofErr w:type="spellStart"/>
      <w:r w:rsidR="00FD7ADE" w:rsidRPr="00B36A65">
        <w:rPr>
          <w:rFonts w:cs="Calibri"/>
          <w:szCs w:val="22"/>
        </w:rPr>
        <w:t>Social</w:t>
      </w:r>
      <w:proofErr w:type="spellEnd"/>
      <w:r w:rsidR="00FD7ADE" w:rsidRPr="00B36A65">
        <w:rPr>
          <w:rFonts w:cs="Calibri"/>
          <w:szCs w:val="22"/>
        </w:rPr>
        <w:t>-Media-Stratege der AfD (insbesondere von Maximilian Krah). Er hatte enge Verbindungen zur Identitären Bewegung und war Mitbegründer des neurechten Fortbildungsformats „</w:t>
      </w:r>
      <w:proofErr w:type="spellStart"/>
      <w:r w:rsidR="00FD7ADE" w:rsidRPr="00B36A65">
        <w:rPr>
          <w:rFonts w:cs="Calibri"/>
          <w:szCs w:val="22"/>
        </w:rPr>
        <w:t>GegenUni</w:t>
      </w:r>
      <w:proofErr w:type="spellEnd"/>
      <w:r w:rsidR="00FD7ADE" w:rsidRPr="00B36A65">
        <w:rPr>
          <w:rFonts w:cs="Calibri"/>
          <w:szCs w:val="22"/>
        </w:rPr>
        <w:t>“.</w:t>
      </w:r>
      <w:r w:rsidR="00FD7ADE" w:rsidRPr="00B36A65">
        <w:rPr>
          <w:rStyle w:val="Funotenzeichen"/>
          <w:rFonts w:cs="Calibri"/>
          <w:szCs w:val="22"/>
        </w:rPr>
        <w:footnoteReference w:id="7"/>
      </w:r>
      <w:r w:rsidR="00FD7ADE" w:rsidRPr="00B36A65">
        <w:rPr>
          <w:rFonts w:cs="Calibri"/>
          <w:szCs w:val="22"/>
        </w:rPr>
        <w:t xml:space="preserve"> TikTok sah er als zentrale Möglichkeit, um Jugendliche zu erreichen: Man habe dadurch „90 Minuten am Tag ein Fenster in deren Gehirn, wo man da reinsenden kann.“</w:t>
      </w:r>
      <w:r w:rsidR="00FD7ADE" w:rsidRPr="00B36A65">
        <w:rPr>
          <w:rStyle w:val="Funotenzeichen"/>
          <w:rFonts w:cs="Calibri"/>
          <w:szCs w:val="22"/>
        </w:rPr>
        <w:footnoteReference w:id="8"/>
      </w:r>
      <w:r w:rsidR="00FD7ADE" w:rsidRPr="00B36A65">
        <w:rPr>
          <w:rFonts w:cs="Calibri"/>
          <w:szCs w:val="22"/>
        </w:rPr>
        <w:t xml:space="preserve"> Ahrens äußerte sich rechtsextremistisch und bedauerte beispielsweise das Fehlen einer „zeitgemäße[n] deutsche[n] Rassenlehre“.</w:t>
      </w:r>
      <w:r w:rsidR="00FD7ADE" w:rsidRPr="00B36A65">
        <w:rPr>
          <w:rStyle w:val="Funotenzeichen"/>
          <w:rFonts w:cs="Calibri"/>
          <w:szCs w:val="22"/>
        </w:rPr>
        <w:footnoteReference w:id="9"/>
      </w:r>
      <w:r w:rsidR="00FD7ADE" w:rsidRPr="00B36A65">
        <w:rPr>
          <w:rFonts w:cs="Calibri"/>
          <w:szCs w:val="22"/>
        </w:rPr>
        <w:t xml:space="preserve"> Er gehörte zu den AfD-nahen Akteur*innen, denen ihre extremistische Gesinnung unmissverständlich nachweisbar war. In den letzten Monaten überwarf sich Ahrens mit seinen ehemaligen Weggefährt*innen und positionierte sich öffentlich gegen sie. Vor Kurzem legte er eine eidesstattliche Erklärung vor, um die Existenz der </w:t>
      </w:r>
      <w:proofErr w:type="spellStart"/>
      <w:r w:rsidR="00FD7ADE" w:rsidRPr="00B36A65">
        <w:rPr>
          <w:rFonts w:cs="Calibri"/>
          <w:szCs w:val="22"/>
        </w:rPr>
        <w:t>Remigrations</w:t>
      </w:r>
      <w:proofErr w:type="spellEnd"/>
      <w:r w:rsidR="00FD7ADE" w:rsidRPr="00B36A65">
        <w:rPr>
          <w:rFonts w:cs="Calibri"/>
          <w:szCs w:val="22"/>
        </w:rPr>
        <w:t>-Pläne beim Treffen in Potsdam 2023 zu belegen, das correctiv.org aufdeckte.</w:t>
      </w:r>
      <w:r w:rsidR="00FD7ADE" w:rsidRPr="00B36A65">
        <w:rPr>
          <w:rStyle w:val="Funotenzeichen"/>
          <w:rFonts w:cs="Calibri"/>
          <w:szCs w:val="22"/>
        </w:rPr>
        <w:footnoteReference w:id="10"/>
      </w:r>
      <w:r w:rsidR="00FD7ADE" w:rsidRPr="00B36A65">
        <w:rPr>
          <w:rFonts w:cs="Calibri"/>
          <w:szCs w:val="22"/>
        </w:rPr>
        <w:t xml:space="preserve"> Wer ‚war‘ Ahrens, welche Ideologien vertrat er und was bewog ihn zu seinem angeblichen Ausstieg? </w:t>
      </w:r>
    </w:p>
    <w:p w14:paraId="7E9D9D36" w14:textId="77777777" w:rsidR="00FD7ADE" w:rsidRPr="00B36A65" w:rsidRDefault="00FD7ADE" w:rsidP="0072300C">
      <w:pPr>
        <w:spacing w:after="120" w:line="276" w:lineRule="auto"/>
        <w:jc w:val="both"/>
        <w:rPr>
          <w:rFonts w:cs="Calibri"/>
          <w:szCs w:val="22"/>
        </w:rPr>
      </w:pPr>
    </w:p>
    <w:p w14:paraId="7FA52E74" w14:textId="18228ADA" w:rsidR="00FD7ADE" w:rsidRPr="00B36A65" w:rsidRDefault="00FD7ADE" w:rsidP="0072300C">
      <w:pPr>
        <w:spacing w:after="120" w:line="276" w:lineRule="auto"/>
        <w:jc w:val="both"/>
        <w:rPr>
          <w:rFonts w:cs="Calibri"/>
          <w:szCs w:val="22"/>
        </w:rPr>
      </w:pPr>
      <w:r w:rsidRPr="00B36A65">
        <w:rPr>
          <w:rFonts w:cs="Calibri"/>
        </w:rPr>
        <w:fldChar w:fldCharType="begin"/>
      </w:r>
      <w:r w:rsidR="00727F62">
        <w:rPr>
          <w:rFonts w:cs="Calibri"/>
        </w:rPr>
        <w:instrText xml:space="preserve"> INCLUDEPICTURE "https://violencepreventionnetx.sharepoint.com/Users/niklasvonreischach/Library/Group%20Containers/UBF8T346G9.ms/WebArchiveCopyPasteTempFiles/com.microsoft.Word/b4402496-f9e2-4def-a968-2cb07fa9264e_w488_r1.6773367477592829_fpx52_fpy34.jpg" \* MERGEFORMAT </w:instrText>
      </w:r>
      <w:r w:rsidRPr="00B36A65">
        <w:rPr>
          <w:rFonts w:cs="Calibri"/>
        </w:rPr>
        <w:fldChar w:fldCharType="separate"/>
      </w:r>
      <w:r w:rsidRPr="00B36A65">
        <w:rPr>
          <w:rFonts w:cs="Calibri"/>
          <w:noProof/>
        </w:rPr>
        <w:drawing>
          <wp:inline distT="0" distB="0" distL="0" distR="0" wp14:anchorId="523C391C" wp14:editId="4993E22F">
            <wp:extent cx="2704164" cy="1612900"/>
            <wp:effectExtent l="0" t="0" r="1270" b="0"/>
            <wp:docPr id="1508676755" name="Grafik 1" descr="Bild mit AfD-TikToker Erik Ahr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76755" name="Grafik 1" descr="Bild mit AfD-TikToker Erik Ahren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67640" cy="1650760"/>
                    </a:xfrm>
                    <a:prstGeom prst="rect">
                      <a:avLst/>
                    </a:prstGeom>
                    <a:noFill/>
                    <a:ln>
                      <a:noFill/>
                    </a:ln>
                  </pic:spPr>
                </pic:pic>
              </a:graphicData>
            </a:graphic>
          </wp:inline>
        </w:drawing>
      </w:r>
      <w:r w:rsidRPr="00B36A65">
        <w:rPr>
          <w:rFonts w:cs="Calibri"/>
        </w:rPr>
        <w:fldChar w:fldCharType="end"/>
      </w:r>
    </w:p>
    <w:p w14:paraId="7EF4127F" w14:textId="29EAAC08" w:rsidR="00FD7ADE" w:rsidRPr="000A54F1" w:rsidRDefault="00FD7ADE" w:rsidP="6AD94ECA">
      <w:pPr>
        <w:spacing w:after="120" w:line="276" w:lineRule="auto"/>
        <w:jc w:val="both"/>
        <w:rPr>
          <w:rFonts w:cs="Calibri"/>
          <w:i/>
          <w:iCs/>
        </w:rPr>
      </w:pPr>
      <w:r w:rsidRPr="6AD94ECA">
        <w:rPr>
          <w:rFonts w:cs="Calibri"/>
          <w:i/>
          <w:iCs/>
        </w:rPr>
        <w:t xml:space="preserve">Abb. </w:t>
      </w:r>
      <w:r w:rsidR="000A54F1" w:rsidRPr="6AD94ECA">
        <w:rPr>
          <w:rFonts w:cs="Calibri"/>
          <w:i/>
          <w:iCs/>
        </w:rPr>
        <w:t>5</w:t>
      </w:r>
      <w:r w:rsidRPr="6AD94ECA">
        <w:rPr>
          <w:rFonts w:cs="Calibri"/>
          <w:i/>
          <w:iCs/>
        </w:rPr>
        <w:t>: Ahrens bei einem Vortrag für das rechtsextreme Institut für Staatspolitik</w:t>
      </w:r>
      <w:r w:rsidRPr="6AD94ECA">
        <w:rPr>
          <w:rStyle w:val="Funotenzeichen"/>
          <w:rFonts w:cs="Calibri"/>
          <w:i/>
          <w:iCs/>
        </w:rPr>
        <w:footnoteReference w:id="11"/>
      </w:r>
      <w:r w:rsidRPr="6AD94ECA">
        <w:rPr>
          <w:rFonts w:cs="Calibri"/>
          <w:i/>
          <w:iCs/>
        </w:rPr>
        <w:t xml:space="preserve"> (IfS)</w:t>
      </w:r>
    </w:p>
    <w:p w14:paraId="01AB3E72" w14:textId="3ECF99FA" w:rsidR="00FD7ADE" w:rsidRPr="00B36A65" w:rsidRDefault="00FD7ADE" w:rsidP="6AD94ECA">
      <w:pPr>
        <w:spacing w:after="120" w:line="276" w:lineRule="auto"/>
        <w:jc w:val="both"/>
        <w:rPr>
          <w:rFonts w:cs="Calibri"/>
        </w:rPr>
      </w:pPr>
      <w:r w:rsidRPr="6AD94ECA">
        <w:rPr>
          <w:rFonts w:cs="Calibri"/>
        </w:rPr>
        <w:t>Er sah sich im November 2023 noch als künftigen Führer Deutschlands und bezeichnete sich rückblickend als „neuen Goebbels“</w:t>
      </w:r>
      <w:r w:rsidRPr="6AD94ECA">
        <w:rPr>
          <w:rStyle w:val="Funotenzeichen"/>
          <w:rFonts w:cs="Calibri"/>
        </w:rPr>
        <w:footnoteReference w:id="12"/>
      </w:r>
      <w:r w:rsidR="00FB666C" w:rsidRPr="6AD94ECA">
        <w:rPr>
          <w:rFonts w:cs="Calibri"/>
        </w:rPr>
        <w:t>.</w:t>
      </w:r>
      <w:r w:rsidRPr="6AD94ECA">
        <w:rPr>
          <w:rFonts w:cs="Calibri"/>
        </w:rPr>
        <w:t xml:space="preserve"> Die Aussagen des (damaligen) Rechtsextremisten zeigten </w:t>
      </w:r>
      <w:r w:rsidRPr="6AD94ECA">
        <w:rPr>
          <w:rFonts w:cs="Calibri"/>
        </w:rPr>
        <w:lastRenderedPageBreak/>
        <w:t>deutliche Bezüge zum Nationalsozialismus: Er sprach bewundernd über die SS und wollte eine neue elitäre Bewegung aufbauen. Er befand sich in einer „ultimativen Schlacht“</w:t>
      </w:r>
      <w:r w:rsidR="00826D47" w:rsidRPr="6AD94ECA">
        <w:rPr>
          <w:rStyle w:val="Funotenzeichen"/>
          <w:rFonts w:cs="Calibri"/>
        </w:rPr>
        <w:footnoteReference w:id="13"/>
      </w:r>
      <w:r w:rsidRPr="6AD94ECA">
        <w:rPr>
          <w:rFonts w:cs="Calibri"/>
        </w:rPr>
        <w:t>, der er sich verschrieben habe. Ahrens extremistische Ansichten wurden im Oktober 2024 veröffentlicht, nachgewiesen durch Undercover-Recherchen von der britischen Organisation </w:t>
      </w:r>
      <w:r w:rsidRPr="6AD94ECA">
        <w:rPr>
          <w:rFonts w:cs="Calibri"/>
          <w:i/>
          <w:iCs/>
        </w:rPr>
        <w:t xml:space="preserve">Hope Not </w:t>
      </w:r>
      <w:proofErr w:type="spellStart"/>
      <w:r w:rsidRPr="6AD94ECA">
        <w:rPr>
          <w:rFonts w:cs="Calibri"/>
          <w:i/>
          <w:iCs/>
        </w:rPr>
        <w:t>Hate</w:t>
      </w:r>
      <w:proofErr w:type="spellEnd"/>
      <w:r w:rsidRPr="6AD94ECA">
        <w:rPr>
          <w:rFonts w:cs="Calibri"/>
        </w:rPr>
        <w:t xml:space="preserve"> und </w:t>
      </w:r>
      <w:proofErr w:type="gramStart"/>
      <w:r w:rsidRPr="6AD94ECA">
        <w:rPr>
          <w:rFonts w:cs="Calibri"/>
        </w:rPr>
        <w:t>mehreren investigativen Journalist</w:t>
      </w:r>
      <w:proofErr w:type="gramEnd"/>
      <w:r w:rsidRPr="6AD94ECA">
        <w:rPr>
          <w:rFonts w:cs="Calibri"/>
        </w:rPr>
        <w:t>*innen, u.a. vom </w:t>
      </w:r>
      <w:r w:rsidRPr="6AD94ECA">
        <w:rPr>
          <w:rFonts w:cs="Calibri"/>
          <w:i/>
          <w:iCs/>
        </w:rPr>
        <w:t>Guardian</w:t>
      </w:r>
      <w:r w:rsidRPr="6AD94ECA">
        <w:rPr>
          <w:rFonts w:cs="Calibri"/>
        </w:rPr>
        <w:t>.</w:t>
      </w:r>
      <w:r w:rsidRPr="6AD94ECA">
        <w:rPr>
          <w:rStyle w:val="Funotenzeichen"/>
          <w:rFonts w:cs="Calibri"/>
        </w:rPr>
        <w:footnoteReference w:id="14"/>
      </w:r>
      <w:r w:rsidRPr="6AD94ECA">
        <w:rPr>
          <w:rFonts w:cs="Calibri"/>
        </w:rPr>
        <w:t xml:space="preserve"> Dabei wurde heimlich ein fingiertes Treffen mit Ahrens gefilmt, bei dem er seine Ansichten und auch seinen US-amerikanischen Geldgeber preisgab. Aufgrund strategischer und vermeintlich ideologischer Unstimmigkeiten sowie Kritik durch Ahrens distanzierten sich bereits während des Europawahlkampfs 2024 viele rechtsextreme Akteur*innen von ihm</w:t>
      </w:r>
      <w:r w:rsidR="69084868" w:rsidRPr="6AD94ECA">
        <w:rPr>
          <w:rFonts w:cs="Calibri"/>
        </w:rPr>
        <w:t>.</w:t>
      </w:r>
      <w:r w:rsidRPr="6AD94ECA">
        <w:rPr>
          <w:rStyle w:val="Funotenzeichen"/>
          <w:rFonts w:cs="Calibri"/>
        </w:rPr>
        <w:footnoteReference w:id="15"/>
      </w:r>
    </w:p>
    <w:p w14:paraId="5EFB91BA" w14:textId="08CCC4C5" w:rsidR="00FD7ADE" w:rsidRPr="00B36A65" w:rsidRDefault="00FD7ADE" w:rsidP="38B0B448">
      <w:pPr>
        <w:spacing w:after="120" w:line="276" w:lineRule="auto"/>
        <w:jc w:val="both"/>
        <w:rPr>
          <w:rFonts w:cs="Calibri"/>
        </w:rPr>
      </w:pPr>
      <w:r w:rsidRPr="38B0B448">
        <w:rPr>
          <w:rFonts w:cs="Calibri"/>
        </w:rPr>
        <w:t xml:space="preserve">Anfang 2025 wetterte Ahrens auf </w:t>
      </w:r>
      <w:r w:rsidRPr="6AD94ECA">
        <w:rPr>
          <w:rFonts w:cs="Calibri"/>
          <w:i/>
          <w:iCs/>
        </w:rPr>
        <w:t>X</w:t>
      </w:r>
      <w:r w:rsidRPr="38B0B448">
        <w:rPr>
          <w:rFonts w:cs="Calibri"/>
        </w:rPr>
        <w:t xml:space="preserve"> – z. T. ohne Belege – gegen viele zentrale Akteur*innen der rechtsextremen Szene: Er sprach sich deutlich gegen den Verleger Götz Kubitschek</w:t>
      </w:r>
      <w:r w:rsidRPr="6AD94ECA">
        <w:rPr>
          <w:rStyle w:val="Funotenzeichen"/>
          <w:rFonts w:cs="Calibri"/>
        </w:rPr>
        <w:footnoteReference w:id="16"/>
      </w:r>
      <w:r w:rsidRPr="38B0B448">
        <w:rPr>
          <w:rFonts w:cs="Calibri"/>
        </w:rPr>
        <w:t>, die rechtsextreme Galionsfigur Martin Sellner, den Herausgeber des</w:t>
      </w:r>
      <w:r w:rsidRPr="6AD94ECA">
        <w:rPr>
          <w:rFonts w:cs="Calibri"/>
          <w:i/>
          <w:iCs/>
        </w:rPr>
        <w:t xml:space="preserve"> Compact</w:t>
      </w:r>
      <w:r w:rsidRPr="38B0B448">
        <w:rPr>
          <w:rFonts w:cs="Calibri"/>
        </w:rPr>
        <w:t>-Magazins, Jürgen Elsässer, oder den AfD-Politiker Maximilian Krah aus. Ahrens warf Krah etwa über seine Social-Media-Kanäle vor, von Russland bezahlt zu werden, Koks zu konsumieren und ihn durch Schläger-Truppen zum Schweigen bringen zu wollen. Nachrichtenhäuser wie </w:t>
      </w:r>
      <w:r w:rsidRPr="6AD94ECA">
        <w:rPr>
          <w:rFonts w:cs="Calibri"/>
          <w:i/>
          <w:iCs/>
        </w:rPr>
        <w:t>Bild</w:t>
      </w:r>
      <w:r w:rsidRPr="38B0B448">
        <w:rPr>
          <w:rFonts w:cs="Calibri"/>
        </w:rPr>
        <w:t xml:space="preserve">, </w:t>
      </w:r>
      <w:r w:rsidRPr="6AD94ECA">
        <w:rPr>
          <w:rFonts w:cs="Calibri"/>
          <w:i/>
          <w:iCs/>
        </w:rPr>
        <w:t>Welt</w:t>
      </w:r>
      <w:r w:rsidRPr="38B0B448">
        <w:rPr>
          <w:rFonts w:cs="Calibri"/>
        </w:rPr>
        <w:t xml:space="preserve"> oder </w:t>
      </w:r>
      <w:r w:rsidRPr="6AD94ECA">
        <w:rPr>
          <w:rFonts w:cs="Calibri"/>
          <w:i/>
          <w:iCs/>
        </w:rPr>
        <w:t>Stern</w:t>
      </w:r>
      <w:r w:rsidRPr="38B0B448">
        <w:rPr>
          <w:rStyle w:val="Funotenzeichen"/>
          <w:rFonts w:cs="Calibri"/>
        </w:rPr>
        <w:footnoteReference w:id="17"/>
      </w:r>
      <w:r w:rsidRPr="38B0B448">
        <w:rPr>
          <w:rFonts w:cs="Calibri"/>
        </w:rPr>
        <w:t xml:space="preserve"> berichteten darüber, womit sie Spekulationen über Ahrens’ Ausstieg fütterten. Am 04.10.2025 postet Ahrens ein knapp 40-minütiges Video mit dem Titel</w:t>
      </w:r>
      <w:r w:rsidR="00D3162E" w:rsidRPr="38B0B448">
        <w:rPr>
          <w:rFonts w:cs="Calibri"/>
        </w:rPr>
        <w:t>:</w:t>
      </w:r>
      <w:r w:rsidRPr="38B0B448">
        <w:rPr>
          <w:rFonts w:cs="Calibri"/>
        </w:rPr>
        <w:t> „Wie Emma mich aus dem</w:t>
      </w:r>
      <w:r w:rsidR="1E195B92" w:rsidRPr="38B0B448">
        <w:rPr>
          <w:rFonts w:cs="Calibri"/>
        </w:rPr>
        <w:t xml:space="preserve"> Sumpf gezogen hat“</w:t>
      </w:r>
      <w:r w:rsidRPr="6AD94ECA">
        <w:rPr>
          <w:rStyle w:val="Funotenzeichen"/>
          <w:rFonts w:cs="Calibri"/>
        </w:rPr>
        <w:footnoteReference w:id="18"/>
      </w:r>
      <w:r w:rsidRPr="38B0B448">
        <w:rPr>
          <w:rFonts w:cs="Calibri"/>
        </w:rPr>
        <w:t>, gemeinsam mit seiner neuen Freundin. Untermalt mit Gitarrenmusik rekonstruieren beide, wie Emma ihn in den letzten Monaten dazu bewogen habe, sich von rechtsextremen Ideologien abzuwenden. Zudem verlinkte Ahrens auf eine mittlerweile wieder gelöschte Ankündigung eines Buchs, in dem er Einblicke in die Szene geben werde</w:t>
      </w:r>
      <w:r w:rsidRPr="6AD94ECA">
        <w:rPr>
          <w:rStyle w:val="Funotenzeichen"/>
          <w:rFonts w:cs="Calibri"/>
        </w:rPr>
        <w:footnoteReference w:id="19"/>
      </w:r>
      <w:r w:rsidRPr="38B0B448">
        <w:rPr>
          <w:rFonts w:cs="Calibri"/>
        </w:rPr>
        <w:t>.</w:t>
      </w:r>
    </w:p>
    <w:p w14:paraId="7412643C" w14:textId="5161F922" w:rsidR="00FD7ADE" w:rsidRPr="009040C9" w:rsidRDefault="00FD7ADE" w:rsidP="0072300C">
      <w:pPr>
        <w:spacing w:after="120" w:line="276" w:lineRule="auto"/>
        <w:jc w:val="both"/>
        <w:rPr>
          <w:rFonts w:cs="Calibri"/>
          <w:i/>
          <w:szCs w:val="22"/>
        </w:rPr>
      </w:pPr>
      <w:r w:rsidRPr="009040C9">
        <w:rPr>
          <w:rFonts w:cs="Calibri"/>
          <w:i/>
          <w:noProof/>
          <w:szCs w:val="22"/>
        </w:rPr>
        <w:drawing>
          <wp:inline distT="0" distB="0" distL="0" distR="0" wp14:anchorId="09DF79AD" wp14:editId="78C1DABA">
            <wp:extent cx="2253275" cy="1464183"/>
            <wp:effectExtent l="0" t="0" r="0" b="0"/>
            <wp:docPr id="1474606126" name="Grafik 1" descr="Ein Bild, das Person, Geschirr, Kleidung, Mahlzeit enthäl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06126" name="Grafik 1" descr="Ein Bild, das Person, Geschirr, Kleidung, Mahlzeit enthält.&#10;&#10;"/>
                    <pic:cNvPicPr/>
                  </pic:nvPicPr>
                  <pic:blipFill>
                    <a:blip r:embed="rId18"/>
                    <a:stretch>
                      <a:fillRect/>
                    </a:stretch>
                  </pic:blipFill>
                  <pic:spPr>
                    <a:xfrm>
                      <a:off x="0" y="0"/>
                      <a:ext cx="2303158" cy="1496597"/>
                    </a:xfrm>
                    <a:prstGeom prst="rect">
                      <a:avLst/>
                    </a:prstGeom>
                  </pic:spPr>
                </pic:pic>
              </a:graphicData>
            </a:graphic>
          </wp:inline>
        </w:drawing>
      </w:r>
      <w:r w:rsidR="00A55045" w:rsidRPr="00B343D1">
        <w:rPr>
          <w:rFonts w:cs="Calibri"/>
          <w:i/>
          <w:szCs w:val="22"/>
        </w:rPr>
        <w:t xml:space="preserve"> </w:t>
      </w:r>
      <w:r w:rsidRPr="009040C9">
        <w:rPr>
          <w:rFonts w:cs="Calibri"/>
          <w:i/>
          <w:noProof/>
          <w:szCs w:val="22"/>
        </w:rPr>
        <w:drawing>
          <wp:inline distT="0" distB="0" distL="0" distR="0" wp14:anchorId="35E07784" wp14:editId="3C2964B5">
            <wp:extent cx="2851842" cy="1489107"/>
            <wp:effectExtent l="0" t="0" r="5715" b="0"/>
            <wp:docPr id="219267303" name="Grafik 1" descr="Ein Bild mit zwei Personen, Kleidung, und Himme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67303" name="Grafik 1" descr="Ein Bild mit zwei Personen, Kleidung, und Himmel &#10;"/>
                    <pic:cNvPicPr/>
                  </pic:nvPicPr>
                  <pic:blipFill>
                    <a:blip r:embed="rId19"/>
                    <a:stretch>
                      <a:fillRect/>
                    </a:stretch>
                  </pic:blipFill>
                  <pic:spPr>
                    <a:xfrm>
                      <a:off x="0" y="0"/>
                      <a:ext cx="2882029" cy="1504869"/>
                    </a:xfrm>
                    <a:prstGeom prst="rect">
                      <a:avLst/>
                    </a:prstGeom>
                  </pic:spPr>
                </pic:pic>
              </a:graphicData>
            </a:graphic>
          </wp:inline>
        </w:drawing>
      </w:r>
    </w:p>
    <w:p w14:paraId="009C3F92" w14:textId="7936A821" w:rsidR="00FD7ADE" w:rsidRPr="009040C9" w:rsidRDefault="00FD7ADE" w:rsidP="0072300C">
      <w:pPr>
        <w:spacing w:after="120" w:line="276" w:lineRule="auto"/>
        <w:jc w:val="both"/>
        <w:rPr>
          <w:rFonts w:cs="Calibri"/>
          <w:i/>
          <w:szCs w:val="22"/>
        </w:rPr>
      </w:pPr>
      <w:r w:rsidRPr="009040C9">
        <w:rPr>
          <w:rFonts w:cs="Calibri"/>
          <w:i/>
          <w:szCs w:val="22"/>
        </w:rPr>
        <w:t xml:space="preserve">Abb. </w:t>
      </w:r>
      <w:r w:rsidR="000A54F1">
        <w:rPr>
          <w:rFonts w:cs="Calibri"/>
          <w:i/>
          <w:szCs w:val="22"/>
        </w:rPr>
        <w:t>6</w:t>
      </w:r>
      <w:r w:rsidRPr="009040C9">
        <w:rPr>
          <w:rFonts w:cs="Calibri"/>
          <w:i/>
          <w:szCs w:val="22"/>
        </w:rPr>
        <w:t xml:space="preserve">: Ahrens bei den Undercover-Aufnahmen, Abb. </w:t>
      </w:r>
      <w:r w:rsidR="000A54F1">
        <w:rPr>
          <w:rFonts w:cs="Calibri"/>
          <w:i/>
          <w:szCs w:val="22"/>
        </w:rPr>
        <w:t>7</w:t>
      </w:r>
      <w:r w:rsidRPr="009040C9">
        <w:rPr>
          <w:rFonts w:cs="Calibri"/>
          <w:i/>
          <w:szCs w:val="22"/>
        </w:rPr>
        <w:t>: Ahrens mit seiner Freundin Emma</w:t>
      </w:r>
    </w:p>
    <w:p w14:paraId="053F7B91" w14:textId="77777777" w:rsidR="00FD7ADE" w:rsidRPr="00B36A65" w:rsidRDefault="00FD7ADE" w:rsidP="0072300C">
      <w:pPr>
        <w:spacing w:after="120" w:line="276" w:lineRule="auto"/>
        <w:jc w:val="both"/>
        <w:rPr>
          <w:rFonts w:cs="Calibri"/>
          <w:szCs w:val="22"/>
        </w:rPr>
      </w:pPr>
    </w:p>
    <w:p w14:paraId="6F740DA4" w14:textId="2A38B93A" w:rsidR="00FD7ADE" w:rsidRPr="00B36A65" w:rsidRDefault="00FD7ADE" w:rsidP="6AD94ECA">
      <w:pPr>
        <w:spacing w:after="120" w:line="276" w:lineRule="auto"/>
        <w:jc w:val="both"/>
        <w:rPr>
          <w:rFonts w:cs="Calibri"/>
        </w:rPr>
      </w:pPr>
      <w:r w:rsidRPr="6AD94ECA">
        <w:rPr>
          <w:rFonts w:cs="Calibri"/>
        </w:rPr>
        <w:t>Vieles deutet – Stand Dezember 2025 – auf einen möglichen Ausstieg von Erik Ahrens aus der rechtsextremen Szene hin.</w:t>
      </w:r>
      <w:r w:rsidRPr="6AD94ECA">
        <w:rPr>
          <w:rStyle w:val="Funotenzeichen"/>
          <w:rFonts w:cs="Calibri"/>
        </w:rPr>
        <w:footnoteReference w:id="20"/>
      </w:r>
      <w:r w:rsidRPr="6AD94ECA">
        <w:rPr>
          <w:rFonts w:cs="Calibri"/>
        </w:rPr>
        <w:t xml:space="preserve"> Es bleibt </w:t>
      </w:r>
      <w:r w:rsidR="00C5388B" w:rsidRPr="6AD94ECA">
        <w:rPr>
          <w:rFonts w:cs="Calibri"/>
        </w:rPr>
        <w:t>allerdings </w:t>
      </w:r>
      <w:r w:rsidRPr="6AD94ECA">
        <w:rPr>
          <w:rFonts w:cs="Calibri"/>
        </w:rPr>
        <w:t xml:space="preserve">offen, ob er sich </w:t>
      </w:r>
      <w:r w:rsidRPr="6AD94ECA" w:rsidDel="00C5388B">
        <w:rPr>
          <w:rFonts w:cs="Calibri"/>
        </w:rPr>
        <w:t xml:space="preserve">tatsächlich </w:t>
      </w:r>
      <w:proofErr w:type="gramStart"/>
      <w:r w:rsidRPr="6AD94ECA">
        <w:rPr>
          <w:rFonts w:cs="Calibri"/>
        </w:rPr>
        <w:t>mit den politischen Akteur</w:t>
      </w:r>
      <w:proofErr w:type="gramEnd"/>
      <w:r w:rsidRPr="6AD94ECA">
        <w:rPr>
          <w:rFonts w:cs="Calibri"/>
        </w:rPr>
        <w:t>*innen überworfen hat. Zudem</w:t>
      </w:r>
      <w:r w:rsidR="00C5388B" w:rsidRPr="6AD94ECA">
        <w:rPr>
          <w:rFonts w:cs="Calibri"/>
        </w:rPr>
        <w:t xml:space="preserve"> ist ungeklärt</w:t>
      </w:r>
      <w:r w:rsidRPr="6AD94ECA">
        <w:rPr>
          <w:rFonts w:cs="Calibri"/>
        </w:rPr>
        <w:t>, ob sich sein Weltbild dauerhaft gewandelt hat, denn sein Ausstieg vollzog sich innerhalb eines</w:t>
      </w:r>
      <w:r w:rsidR="009A4D29" w:rsidRPr="6AD94ECA">
        <w:rPr>
          <w:rFonts w:cs="Calibri"/>
        </w:rPr>
        <w:t xml:space="preserve"> vergleichsweisen kurzen Zeitraums</w:t>
      </w:r>
      <w:r w:rsidRPr="6AD94ECA">
        <w:rPr>
          <w:rFonts w:cs="Calibri"/>
        </w:rPr>
        <w:t>. In rund zwei Jahren wandelten sich Ahrens Positionen sehr deutlich: Er lässt einen ‚ultimativen Kampf‘ und eine ‚Rassenlehre‘ (vorgeblich) hinter sich. In seinem auf </w:t>
      </w:r>
      <w:r w:rsidRPr="6AD94ECA">
        <w:rPr>
          <w:rFonts w:cs="Calibri"/>
          <w:i/>
          <w:iCs/>
        </w:rPr>
        <w:t>X</w:t>
      </w:r>
      <w:r w:rsidRPr="6AD94ECA">
        <w:rPr>
          <w:rFonts w:cs="Calibri"/>
        </w:rPr>
        <w:t> weiterhin angekündigten Buch will er „einzigartige Einblicke in die Strukturen“ der Rechten geben, um damit Anhaltspunkte zu liefern, wie „eine rechte Machtübernahme à la Donald Trump &amp; Viktor Orbán in Deutschland“ vermieden werde könne.</w:t>
      </w:r>
      <w:r w:rsidRPr="6AD94ECA">
        <w:rPr>
          <w:rStyle w:val="Funotenzeichen"/>
          <w:rFonts w:cs="Calibri"/>
        </w:rPr>
        <w:footnoteReference w:id="21"/>
      </w:r>
      <w:r w:rsidRPr="6AD94ECA">
        <w:rPr>
          <w:rFonts w:cs="Calibri"/>
        </w:rPr>
        <w:t xml:space="preserve"> </w:t>
      </w:r>
      <w:proofErr w:type="gramStart"/>
      <w:r w:rsidRPr="6AD94ECA">
        <w:rPr>
          <w:rFonts w:cs="Calibri"/>
        </w:rPr>
        <w:t>Aktuell</w:t>
      </w:r>
      <w:proofErr w:type="gramEnd"/>
      <w:r w:rsidRPr="6AD94ECA">
        <w:rPr>
          <w:rFonts w:cs="Calibri"/>
        </w:rPr>
        <w:t xml:space="preserve"> lässt sich noch nicht verlässlich einschätzen, ob sich Ahrens dank psychosozialer Unterstützung von der rechtsextremen Szene lösen konnte oder ob es sich um eine kurzfristige Neupositionierung (aus strategischen Motiven) handelt. Ahrens Auftreten in den kommenden Monaten und sein Umgang mit Krisen- oder Frustrationserfahrungen wird zeigen, wie nachhaltig seine Distanzierung ist.</w:t>
      </w:r>
    </w:p>
    <w:p w14:paraId="1D5E76E9" w14:textId="22060980" w:rsidR="000F1D00" w:rsidRPr="00B36A65" w:rsidRDefault="003A1ED7" w:rsidP="0072300C">
      <w:pPr>
        <w:spacing w:beforeAutospacing="1" w:after="120" w:line="276" w:lineRule="auto"/>
        <w:jc w:val="both"/>
        <w:rPr>
          <w:rFonts w:eastAsia="Times New Roman" w:cs="Calibri"/>
          <w:b/>
          <w:szCs w:val="22"/>
          <w:lang w:eastAsia="de-DE"/>
        </w:rPr>
      </w:pPr>
      <w:r w:rsidRPr="00B36A65">
        <w:rPr>
          <w:rFonts w:eastAsia="Times New Roman" w:cs="Calibri"/>
          <w:b/>
          <w:bCs/>
          <w:szCs w:val="22"/>
          <w:lang w:eastAsia="de-DE"/>
        </w:rPr>
        <w:t>3</w:t>
      </w:r>
      <w:r w:rsidR="00F046BC" w:rsidRPr="00B36A65">
        <w:rPr>
          <w:rFonts w:eastAsia="Times New Roman" w:cs="Calibri"/>
          <w:b/>
          <w:szCs w:val="22"/>
          <w:lang w:eastAsia="de-DE"/>
        </w:rPr>
        <w:t xml:space="preserve">. </w:t>
      </w:r>
      <w:r w:rsidR="00FA6752">
        <w:rPr>
          <w:rFonts w:eastAsia="Times New Roman" w:cs="Calibri"/>
          <w:b/>
          <w:szCs w:val="22"/>
          <w:lang w:eastAsia="de-DE"/>
        </w:rPr>
        <w:t>Rebranding,</w:t>
      </w:r>
      <w:r w:rsidR="00F046BC">
        <w:rPr>
          <w:rFonts w:eastAsia="Times New Roman" w:cs="Calibri"/>
          <w:b/>
          <w:szCs w:val="22"/>
          <w:lang w:eastAsia="de-DE"/>
        </w:rPr>
        <w:t xml:space="preserve"> </w:t>
      </w:r>
      <w:r w:rsidR="00F046BC" w:rsidRPr="00B36A65">
        <w:rPr>
          <w:rFonts w:eastAsia="Times New Roman" w:cs="Calibri"/>
          <w:b/>
          <w:szCs w:val="22"/>
          <w:lang w:eastAsia="de-DE"/>
        </w:rPr>
        <w:t xml:space="preserve">Verbot von Muslim Interaktiv und Unterschriftenkampagne von Suhaib </w:t>
      </w:r>
      <w:r w:rsidR="00574E1A">
        <w:rPr>
          <w:rFonts w:eastAsia="Times New Roman" w:cs="Calibri"/>
          <w:b/>
          <w:szCs w:val="22"/>
          <w:lang w:eastAsia="de-DE"/>
        </w:rPr>
        <w:t xml:space="preserve">R. </w:t>
      </w:r>
      <w:r w:rsidR="00F046BC" w:rsidRPr="00B36A65">
        <w:rPr>
          <w:rFonts w:eastAsia="Times New Roman" w:cs="Calibri"/>
          <w:b/>
          <w:szCs w:val="22"/>
          <w:lang w:eastAsia="de-DE"/>
        </w:rPr>
        <w:t>Hoffmann (ehemals: Realität Islam)</w:t>
      </w:r>
    </w:p>
    <w:p w14:paraId="743F2A00" w14:textId="47A9B511" w:rsidR="00CA39C3" w:rsidRDefault="00775C84" w:rsidP="6AD94ECA">
      <w:pPr>
        <w:spacing w:after="120" w:line="276" w:lineRule="auto"/>
        <w:jc w:val="both"/>
        <w:rPr>
          <w:rFonts w:eastAsia="Times New Roman" w:cs="Calibri"/>
          <w:kern w:val="0"/>
          <w:lang w:eastAsia="de-DE"/>
          <w14:ligatures w14:val="none"/>
        </w:rPr>
      </w:pPr>
      <w:r w:rsidRPr="6AD94ECA">
        <w:rPr>
          <w:rFonts w:eastAsia="Times New Roman" w:cs="Calibri"/>
          <w:kern w:val="0"/>
          <w:lang w:eastAsia="de-DE"/>
          <w14:ligatures w14:val="none"/>
        </w:rPr>
        <w:t xml:space="preserve">Im islamistischen Spektrum gab es in den vergangenen Monaten verschiedene Entwicklungen rund um Akteur*innen aus dem </w:t>
      </w:r>
      <w:proofErr w:type="spellStart"/>
      <w:r w:rsidRPr="6AD94ECA">
        <w:rPr>
          <w:rFonts w:eastAsia="Times New Roman" w:cs="Calibri"/>
          <w:i/>
          <w:iCs/>
          <w:kern w:val="0"/>
          <w:lang w:eastAsia="de-DE"/>
          <w14:ligatures w14:val="none"/>
        </w:rPr>
        <w:t>Hizb</w:t>
      </w:r>
      <w:proofErr w:type="spellEnd"/>
      <w:r w:rsidRPr="6AD94ECA">
        <w:rPr>
          <w:rFonts w:eastAsia="Times New Roman" w:cs="Calibri"/>
          <w:i/>
          <w:iCs/>
          <w:kern w:val="0"/>
          <w:lang w:eastAsia="de-DE"/>
          <w14:ligatures w14:val="none"/>
        </w:rPr>
        <w:t xml:space="preserve"> </w:t>
      </w:r>
      <w:proofErr w:type="spellStart"/>
      <w:r w:rsidRPr="6AD94ECA">
        <w:rPr>
          <w:rFonts w:eastAsia="Times New Roman" w:cs="Calibri"/>
          <w:i/>
          <w:iCs/>
          <w:kern w:val="0"/>
          <w:lang w:eastAsia="de-DE"/>
          <w14:ligatures w14:val="none"/>
        </w:rPr>
        <w:t>ut</w:t>
      </w:r>
      <w:proofErr w:type="spellEnd"/>
      <w:r w:rsidRPr="6AD94ECA">
        <w:rPr>
          <w:rFonts w:eastAsia="Times New Roman" w:cs="Calibri"/>
          <w:i/>
          <w:iCs/>
          <w:kern w:val="0"/>
          <w:lang w:eastAsia="de-DE"/>
          <w14:ligatures w14:val="none"/>
        </w:rPr>
        <w:t>-Tahrir</w:t>
      </w:r>
      <w:r w:rsidR="00802635" w:rsidRPr="6AD94ECA">
        <w:rPr>
          <w:rFonts w:eastAsia="Times New Roman" w:cs="Calibri"/>
          <w:i/>
          <w:iCs/>
          <w:kern w:val="0"/>
          <w:lang w:eastAsia="de-DE"/>
          <w14:ligatures w14:val="none"/>
        </w:rPr>
        <w:t xml:space="preserve"> </w:t>
      </w:r>
      <w:r w:rsidR="00802635" w:rsidRPr="6AD94ECA">
        <w:rPr>
          <w:rFonts w:eastAsia="Times New Roman" w:cs="Calibri"/>
          <w:kern w:val="0"/>
          <w:lang w:eastAsia="de-DE"/>
          <w14:ligatures w14:val="none"/>
        </w:rPr>
        <w:t>(</w:t>
      </w:r>
      <w:proofErr w:type="spellStart"/>
      <w:r w:rsidR="00802635" w:rsidRPr="6AD94ECA">
        <w:rPr>
          <w:rFonts w:eastAsia="Times New Roman" w:cs="Calibri"/>
          <w:kern w:val="0"/>
          <w:lang w:eastAsia="de-DE"/>
          <w14:ligatures w14:val="none"/>
        </w:rPr>
        <w:t>HuT</w:t>
      </w:r>
      <w:proofErr w:type="spellEnd"/>
      <w:r w:rsidR="00802635" w:rsidRPr="6AD94ECA">
        <w:rPr>
          <w:rFonts w:eastAsia="Times New Roman" w:cs="Calibri"/>
          <w:kern w:val="0"/>
          <w:lang w:eastAsia="de-DE"/>
          <w14:ligatures w14:val="none"/>
        </w:rPr>
        <w:t>)</w:t>
      </w:r>
      <w:r w:rsidRPr="6AD94ECA">
        <w:rPr>
          <w:rFonts w:eastAsia="Times New Roman" w:cs="Calibri"/>
          <w:kern w:val="0"/>
          <w:lang w:eastAsia="de-DE"/>
          <w14:ligatures w14:val="none"/>
        </w:rPr>
        <w:t>-nahen Umfeld.</w:t>
      </w:r>
      <w:r w:rsidR="00B8665C" w:rsidRPr="6AD94ECA">
        <w:rPr>
          <w:rStyle w:val="Funotenzeichen"/>
          <w:rFonts w:eastAsia="Times New Roman" w:cs="Calibri"/>
          <w:kern w:val="0"/>
          <w:lang w:eastAsia="de-DE"/>
          <w14:ligatures w14:val="none"/>
        </w:rPr>
        <w:footnoteReference w:id="22"/>
      </w:r>
      <w:r w:rsidRPr="6AD94ECA">
        <w:rPr>
          <w:rFonts w:eastAsia="Times New Roman" w:cs="Calibri"/>
          <w:kern w:val="0"/>
          <w:lang w:eastAsia="de-DE"/>
          <w14:ligatures w14:val="none"/>
        </w:rPr>
        <w:t xml:space="preserve"> </w:t>
      </w:r>
      <w:r w:rsidR="00CA39C3" w:rsidRPr="6AD94ECA">
        <w:rPr>
          <w:rFonts w:eastAsia="Times New Roman" w:cs="Calibri"/>
          <w:kern w:val="0"/>
          <w:lang w:eastAsia="de-DE"/>
          <w14:ligatures w14:val="none"/>
        </w:rPr>
        <w:t>Dazu zählen</w:t>
      </w:r>
      <w:r w:rsidR="005435CD" w:rsidRPr="6AD94ECA">
        <w:rPr>
          <w:rFonts w:eastAsia="Times New Roman" w:cs="Calibri"/>
          <w:kern w:val="0"/>
          <w:lang w:eastAsia="de-DE"/>
          <w14:ligatures w14:val="none"/>
        </w:rPr>
        <w:t xml:space="preserve"> das Rebranding der Accounts von </w:t>
      </w:r>
      <w:r w:rsidR="005435CD" w:rsidRPr="6AD94ECA">
        <w:rPr>
          <w:rFonts w:eastAsia="Times New Roman" w:cs="Calibri"/>
          <w:i/>
          <w:iCs/>
          <w:kern w:val="0"/>
          <w:lang w:eastAsia="de-DE"/>
          <w14:ligatures w14:val="none"/>
        </w:rPr>
        <w:t>Generation Islam</w:t>
      </w:r>
      <w:r w:rsidR="005435CD" w:rsidRPr="6AD94ECA">
        <w:rPr>
          <w:rFonts w:eastAsia="Times New Roman" w:cs="Calibri"/>
          <w:kern w:val="0"/>
          <w:lang w:eastAsia="de-DE"/>
          <w14:ligatures w14:val="none"/>
        </w:rPr>
        <w:t xml:space="preserve"> </w:t>
      </w:r>
      <w:r w:rsidR="00EA20F0" w:rsidRPr="6AD94ECA">
        <w:rPr>
          <w:rFonts w:eastAsia="Times New Roman" w:cs="Calibri"/>
          <w:kern w:val="0"/>
          <w:lang w:eastAsia="de-DE"/>
          <w14:ligatures w14:val="none"/>
        </w:rPr>
        <w:t xml:space="preserve">(GI) </w:t>
      </w:r>
      <w:r w:rsidR="005435CD" w:rsidRPr="6AD94ECA">
        <w:rPr>
          <w:rFonts w:eastAsia="Times New Roman" w:cs="Calibri"/>
          <w:kern w:val="0"/>
          <w:lang w:eastAsia="de-DE"/>
          <w14:ligatures w14:val="none"/>
        </w:rPr>
        <w:t xml:space="preserve">und </w:t>
      </w:r>
      <w:r w:rsidR="005435CD" w:rsidRPr="6AD94ECA">
        <w:rPr>
          <w:rFonts w:eastAsia="Times New Roman" w:cs="Calibri"/>
          <w:i/>
          <w:iCs/>
          <w:kern w:val="0"/>
          <w:lang w:eastAsia="de-DE"/>
          <w14:ligatures w14:val="none"/>
        </w:rPr>
        <w:t>Realität Islam</w:t>
      </w:r>
      <w:r w:rsidR="00EA20F0" w:rsidRPr="6AD94ECA">
        <w:rPr>
          <w:rFonts w:eastAsia="Times New Roman" w:cs="Calibri"/>
          <w:i/>
          <w:iCs/>
          <w:kern w:val="0"/>
          <w:lang w:eastAsia="de-DE"/>
          <w14:ligatures w14:val="none"/>
        </w:rPr>
        <w:t xml:space="preserve"> </w:t>
      </w:r>
      <w:r w:rsidR="00EA20F0" w:rsidRPr="6AD94ECA">
        <w:rPr>
          <w:rFonts w:eastAsia="Times New Roman" w:cs="Calibri"/>
          <w:kern w:val="0"/>
          <w:lang w:eastAsia="de-DE"/>
          <w14:ligatures w14:val="none"/>
        </w:rPr>
        <w:t>(RI)</w:t>
      </w:r>
      <w:r w:rsidR="00CA39C3" w:rsidRPr="6AD94ECA">
        <w:rPr>
          <w:rFonts w:eastAsia="Times New Roman" w:cs="Calibri"/>
          <w:kern w:val="0"/>
          <w:lang w:eastAsia="de-DE"/>
          <w14:ligatures w14:val="none"/>
        </w:rPr>
        <w:t>,</w:t>
      </w:r>
      <w:r w:rsidR="005435CD" w:rsidRPr="6AD94ECA">
        <w:rPr>
          <w:rFonts w:eastAsia="Times New Roman" w:cs="Calibri"/>
          <w:kern w:val="0"/>
          <w:lang w:eastAsia="de-DE"/>
          <w14:ligatures w14:val="none"/>
        </w:rPr>
        <w:t xml:space="preserve"> das Verbot von </w:t>
      </w:r>
      <w:r w:rsidR="005435CD" w:rsidRPr="6AD94ECA">
        <w:rPr>
          <w:rFonts w:eastAsia="Times New Roman" w:cs="Calibri"/>
          <w:i/>
          <w:iCs/>
          <w:kern w:val="0"/>
          <w:lang w:eastAsia="de-DE"/>
          <w14:ligatures w14:val="none"/>
        </w:rPr>
        <w:t>Muslim Interaktiv</w:t>
      </w:r>
      <w:r w:rsidR="005435CD" w:rsidRPr="6AD94ECA">
        <w:rPr>
          <w:rFonts w:eastAsia="Times New Roman" w:cs="Calibri"/>
          <w:kern w:val="0"/>
          <w:lang w:eastAsia="de-DE"/>
          <w14:ligatures w14:val="none"/>
        </w:rPr>
        <w:t xml:space="preserve"> </w:t>
      </w:r>
      <w:r w:rsidR="00EA20F0" w:rsidRPr="6AD94ECA">
        <w:rPr>
          <w:rFonts w:eastAsia="Times New Roman" w:cs="Calibri"/>
          <w:kern w:val="0"/>
          <w:lang w:eastAsia="de-DE"/>
          <w14:ligatures w14:val="none"/>
        </w:rPr>
        <w:t xml:space="preserve">(MI) </w:t>
      </w:r>
      <w:r w:rsidR="005435CD" w:rsidRPr="6AD94ECA">
        <w:rPr>
          <w:rFonts w:eastAsia="Times New Roman" w:cs="Calibri"/>
          <w:kern w:val="0"/>
          <w:lang w:eastAsia="de-DE"/>
          <w14:ligatures w14:val="none"/>
        </w:rPr>
        <w:t>und die Unterschriftenkampagne „Nie wieder Staatsräson</w:t>
      </w:r>
      <w:r w:rsidR="006B44CD" w:rsidRPr="6AD94ECA">
        <w:rPr>
          <w:rFonts w:eastAsia="Times New Roman" w:cs="Calibri"/>
          <w:kern w:val="0"/>
          <w:lang w:eastAsia="de-DE"/>
          <w14:ligatures w14:val="none"/>
        </w:rPr>
        <w:t>!</w:t>
      </w:r>
      <w:r w:rsidR="005435CD" w:rsidRPr="6AD94ECA">
        <w:rPr>
          <w:rFonts w:eastAsia="Times New Roman" w:cs="Calibri"/>
          <w:kern w:val="0"/>
          <w:lang w:eastAsia="de-DE"/>
          <w14:ligatures w14:val="none"/>
        </w:rPr>
        <w:t xml:space="preserve">“ von Suhaib R. Hoffmann (ehemals </w:t>
      </w:r>
      <w:r w:rsidR="00734AFD" w:rsidRPr="6AD94ECA">
        <w:rPr>
          <w:rFonts w:eastAsia="Times New Roman" w:cs="Calibri"/>
          <w:i/>
          <w:iCs/>
          <w:kern w:val="0"/>
          <w:lang w:eastAsia="de-DE"/>
          <w14:ligatures w14:val="none"/>
        </w:rPr>
        <w:t>Realität Islam</w:t>
      </w:r>
      <w:r w:rsidR="005435CD" w:rsidRPr="6AD94ECA">
        <w:rPr>
          <w:rFonts w:eastAsia="Times New Roman" w:cs="Calibri"/>
          <w:kern w:val="0"/>
          <w:lang w:eastAsia="de-DE"/>
          <w14:ligatures w14:val="none"/>
        </w:rPr>
        <w:t>).</w:t>
      </w:r>
      <w:r w:rsidR="00CA39C3" w:rsidRPr="6AD94ECA">
        <w:rPr>
          <w:rFonts w:eastAsia="Times New Roman" w:cs="Calibri"/>
          <w:kern w:val="0"/>
          <w:lang w:eastAsia="de-DE"/>
          <w14:ligatures w14:val="none"/>
        </w:rPr>
        <w:t xml:space="preserve"> </w:t>
      </w:r>
    </w:p>
    <w:p w14:paraId="027FFE70" w14:textId="056F6E3D" w:rsidR="00570AAB" w:rsidRDefault="00775C84" w:rsidP="0072300C">
      <w:pPr>
        <w:spacing w:after="120" w:line="276" w:lineRule="auto"/>
        <w:jc w:val="both"/>
        <w:rPr>
          <w:rStyle w:val="agcmg"/>
          <w:rFonts w:cs="Calibri"/>
          <w:szCs w:val="22"/>
        </w:rPr>
      </w:pPr>
      <w:r w:rsidRPr="6AD94ECA">
        <w:rPr>
          <w:rFonts w:eastAsia="Times New Roman" w:cs="Calibri"/>
          <w:kern w:val="0"/>
          <w:lang w:eastAsia="de-DE"/>
          <w14:ligatures w14:val="none"/>
        </w:rPr>
        <w:t xml:space="preserve">Die Kanäle </w:t>
      </w:r>
      <w:r w:rsidRPr="6AD94ECA">
        <w:rPr>
          <w:rFonts w:eastAsia="Times New Roman" w:cs="Calibri"/>
          <w:i/>
          <w:iCs/>
          <w:kern w:val="0"/>
          <w:lang w:eastAsia="de-DE"/>
          <w14:ligatures w14:val="none"/>
        </w:rPr>
        <w:t>Generation Islam</w:t>
      </w:r>
      <w:r w:rsidRPr="6AD94ECA">
        <w:rPr>
          <w:rFonts w:eastAsia="Times New Roman" w:cs="Calibri"/>
          <w:kern w:val="0"/>
          <w:lang w:eastAsia="de-DE"/>
          <w14:ligatures w14:val="none"/>
        </w:rPr>
        <w:t xml:space="preserve"> und </w:t>
      </w:r>
      <w:r w:rsidRPr="6AD94ECA">
        <w:rPr>
          <w:rFonts w:eastAsia="Times New Roman" w:cs="Calibri"/>
          <w:i/>
          <w:iCs/>
          <w:kern w:val="0"/>
          <w:lang w:eastAsia="de-DE"/>
          <w14:ligatures w14:val="none"/>
        </w:rPr>
        <w:t>Realität Islam</w:t>
      </w:r>
      <w:r w:rsidRPr="6AD94ECA">
        <w:rPr>
          <w:rFonts w:eastAsia="Times New Roman" w:cs="Calibri"/>
          <w:kern w:val="0"/>
          <w:lang w:eastAsia="de-DE"/>
          <w14:ligatures w14:val="none"/>
        </w:rPr>
        <w:t xml:space="preserve"> lösten ihre bestehende</w:t>
      </w:r>
      <w:r w:rsidR="0069426D" w:rsidRPr="6AD94ECA">
        <w:rPr>
          <w:rFonts w:eastAsia="Times New Roman" w:cs="Calibri"/>
          <w:kern w:val="0"/>
          <w:lang w:eastAsia="de-DE"/>
          <w14:ligatures w14:val="none"/>
        </w:rPr>
        <w:t xml:space="preserve"> „Marke“ auf und wurden umbenannt</w:t>
      </w:r>
      <w:r w:rsidR="006B44CD" w:rsidRPr="6AD94ECA">
        <w:rPr>
          <w:rFonts w:eastAsia="Times New Roman" w:cs="Calibri"/>
          <w:kern w:val="0"/>
          <w:lang w:eastAsia="de-DE"/>
          <w14:ligatures w14:val="none"/>
        </w:rPr>
        <w:t>, erhielten neue Logos und einen stärker personenzentrierten Fokus</w:t>
      </w:r>
      <w:r w:rsidR="0069426D" w:rsidRPr="6AD94ECA">
        <w:rPr>
          <w:rFonts w:eastAsia="Times New Roman" w:cs="Calibri"/>
          <w:kern w:val="0"/>
          <w:lang w:eastAsia="de-DE"/>
          <w14:ligatures w14:val="none"/>
        </w:rPr>
        <w:t>.</w:t>
      </w:r>
      <w:r w:rsidR="009E7F0E" w:rsidRPr="6AD94ECA">
        <w:rPr>
          <w:rStyle w:val="Funotenzeichen"/>
          <w:rFonts w:eastAsia="Times New Roman" w:cs="Calibri"/>
          <w:kern w:val="0"/>
          <w:lang w:eastAsia="de-DE"/>
          <w14:ligatures w14:val="none"/>
        </w:rPr>
        <w:footnoteReference w:id="23"/>
      </w:r>
      <w:r w:rsidR="0069426D" w:rsidRPr="6AD94ECA">
        <w:rPr>
          <w:rFonts w:eastAsia="Times New Roman" w:cs="Calibri"/>
          <w:kern w:val="0"/>
          <w:lang w:eastAsia="de-DE"/>
          <w14:ligatures w14:val="none"/>
        </w:rPr>
        <w:t xml:space="preserve"> Die Kanäle von </w:t>
      </w:r>
      <w:r w:rsidR="0069426D" w:rsidRPr="6AD94ECA">
        <w:rPr>
          <w:rFonts w:eastAsia="Times New Roman" w:cs="Calibri"/>
          <w:i/>
          <w:iCs/>
          <w:kern w:val="0"/>
          <w:lang w:eastAsia="de-DE"/>
          <w14:ligatures w14:val="none"/>
        </w:rPr>
        <w:t>Realität Islam</w:t>
      </w:r>
      <w:r w:rsidR="0069426D" w:rsidRPr="6AD94ECA">
        <w:rPr>
          <w:rFonts w:eastAsia="Times New Roman" w:cs="Calibri"/>
          <w:kern w:val="0"/>
          <w:lang w:eastAsia="de-DE"/>
          <w14:ligatures w14:val="none"/>
        </w:rPr>
        <w:t xml:space="preserve"> heißen nun </w:t>
      </w:r>
      <w:r w:rsidR="00DD73CF" w:rsidRPr="6AD94ECA">
        <w:rPr>
          <w:rFonts w:eastAsia="Times New Roman" w:cs="Calibri"/>
          <w:kern w:val="0"/>
          <w:lang w:eastAsia="de-DE"/>
          <w14:ligatures w14:val="none"/>
        </w:rPr>
        <w:t>„</w:t>
      </w:r>
      <w:r w:rsidR="00F964EC" w:rsidRPr="6AD94ECA">
        <w:rPr>
          <w:rFonts w:eastAsia="Times New Roman" w:cs="Calibri"/>
          <w:kern w:val="0"/>
          <w:lang w:eastAsia="de-DE"/>
          <w14:ligatures w14:val="none"/>
        </w:rPr>
        <w:t xml:space="preserve">Suhaib </w:t>
      </w:r>
      <w:r w:rsidR="0069426D" w:rsidRPr="6AD94ECA">
        <w:rPr>
          <w:rFonts w:eastAsia="Times New Roman" w:cs="Calibri"/>
          <w:kern w:val="0"/>
          <w:lang w:eastAsia="de-DE"/>
          <w14:ligatures w14:val="none"/>
        </w:rPr>
        <w:t>Hoffmann</w:t>
      </w:r>
      <w:r w:rsidR="00DD73CF" w:rsidRPr="6AD94ECA">
        <w:rPr>
          <w:rFonts w:eastAsia="Times New Roman" w:cs="Calibri"/>
          <w:kern w:val="0"/>
          <w:lang w:eastAsia="de-DE"/>
          <w14:ligatures w14:val="none"/>
        </w:rPr>
        <w:t>“</w:t>
      </w:r>
      <w:r w:rsidR="00EA20F0" w:rsidRPr="6AD94ECA">
        <w:rPr>
          <w:rFonts w:eastAsia="Times New Roman" w:cs="Calibri"/>
          <w:kern w:val="0"/>
          <w:lang w:eastAsia="de-DE"/>
          <w14:ligatures w14:val="none"/>
        </w:rPr>
        <w:t>, d</w:t>
      </w:r>
      <w:r w:rsidR="00FA6752" w:rsidRPr="6AD94ECA">
        <w:rPr>
          <w:rFonts w:eastAsia="Times New Roman" w:cs="Calibri"/>
          <w:kern w:val="0"/>
          <w:lang w:eastAsia="de-DE"/>
          <w14:ligatures w14:val="none"/>
        </w:rPr>
        <w:t xml:space="preserve">ie Accounts von </w:t>
      </w:r>
      <w:r w:rsidR="0090760B" w:rsidRPr="6AD94ECA">
        <w:rPr>
          <w:rFonts w:eastAsia="Times New Roman" w:cs="Calibri"/>
          <w:i/>
          <w:iCs/>
          <w:kern w:val="0"/>
          <w:lang w:eastAsia="de-DE"/>
          <w14:ligatures w14:val="none"/>
        </w:rPr>
        <w:t xml:space="preserve">Generation </w:t>
      </w:r>
      <w:r w:rsidR="00FA6752" w:rsidRPr="6AD94ECA">
        <w:rPr>
          <w:rFonts w:eastAsia="Times New Roman" w:cs="Calibri"/>
          <w:i/>
          <w:iCs/>
          <w:kern w:val="0"/>
          <w:lang w:eastAsia="de-DE"/>
          <w14:ligatures w14:val="none"/>
        </w:rPr>
        <w:t>Islam</w:t>
      </w:r>
      <w:r w:rsidR="00FA6752" w:rsidRPr="6AD94ECA">
        <w:rPr>
          <w:rFonts w:eastAsia="Times New Roman" w:cs="Calibri"/>
          <w:kern w:val="0"/>
          <w:lang w:eastAsia="de-DE"/>
          <w14:ligatures w14:val="none"/>
        </w:rPr>
        <w:t xml:space="preserve"> wurden in </w:t>
      </w:r>
      <w:r w:rsidR="0090760B" w:rsidRPr="6AD94ECA">
        <w:rPr>
          <w:rFonts w:eastAsia="Times New Roman" w:cs="Calibri"/>
          <w:kern w:val="0"/>
          <w:lang w:eastAsia="de-DE"/>
          <w14:ligatures w14:val="none"/>
        </w:rPr>
        <w:t>„</w:t>
      </w:r>
      <w:proofErr w:type="spellStart"/>
      <w:r w:rsidR="0090760B" w:rsidRPr="6AD94ECA">
        <w:rPr>
          <w:rFonts w:eastAsia="Times New Roman" w:cs="Calibri"/>
          <w:kern w:val="0"/>
          <w:lang w:eastAsia="de-DE"/>
          <w14:ligatures w14:val="none"/>
        </w:rPr>
        <w:t>drbilal.oro</w:t>
      </w:r>
      <w:proofErr w:type="spellEnd"/>
      <w:r w:rsidR="0090760B" w:rsidRPr="6AD94ECA">
        <w:rPr>
          <w:rFonts w:eastAsia="Times New Roman" w:cs="Calibri"/>
          <w:kern w:val="0"/>
          <w:lang w:eastAsia="de-DE"/>
          <w14:ligatures w14:val="none"/>
        </w:rPr>
        <w:t xml:space="preserve">“ (Instagram) und </w:t>
      </w:r>
      <w:r w:rsidR="00CA39C3" w:rsidRPr="6AD94ECA">
        <w:rPr>
          <w:rFonts w:eastAsia="Times New Roman" w:cs="Calibri"/>
          <w:kern w:val="0"/>
          <w:lang w:eastAsia="de-DE"/>
          <w14:ligatures w14:val="none"/>
        </w:rPr>
        <w:t>„</w:t>
      </w:r>
      <w:proofErr w:type="spellStart"/>
      <w:r w:rsidR="00CA39C3" w:rsidRPr="6AD94ECA">
        <w:rPr>
          <w:rFonts w:eastAsia="Times New Roman" w:cs="Calibri"/>
          <w:kern w:val="0"/>
          <w:lang w:eastAsia="de-DE"/>
          <w14:ligatures w14:val="none"/>
        </w:rPr>
        <w:t>AhmadAt</w:t>
      </w:r>
      <w:proofErr w:type="spellEnd"/>
      <w:r w:rsidR="00CA39C3" w:rsidRPr="6AD94ECA">
        <w:rPr>
          <w:rFonts w:eastAsia="Times New Roman" w:cs="Calibri"/>
          <w:kern w:val="0"/>
          <w:lang w:eastAsia="de-DE"/>
          <w14:ligatures w14:val="none"/>
        </w:rPr>
        <w:t>-Tamim“ (YouTube) umbenannt.</w:t>
      </w:r>
      <w:r w:rsidR="00570AAB" w:rsidRPr="6AD94ECA">
        <w:rPr>
          <w:rFonts w:eastAsia="Times New Roman" w:cs="Calibri"/>
          <w:kern w:val="0"/>
          <w:lang w:eastAsia="de-DE"/>
          <w14:ligatures w14:val="none"/>
        </w:rPr>
        <w:t xml:space="preserve"> </w:t>
      </w:r>
      <w:r w:rsidR="00570AAB" w:rsidRPr="6AD94ECA">
        <w:rPr>
          <w:rStyle w:val="agcmg"/>
          <w:rFonts w:cs="Calibri"/>
        </w:rPr>
        <w:t xml:space="preserve">Am 05.11.2025 wurde </w:t>
      </w:r>
      <w:r w:rsidR="00570AAB" w:rsidRPr="6AD94ECA">
        <w:rPr>
          <w:rStyle w:val="agcmg"/>
          <w:rFonts w:cs="Calibri"/>
          <w:i/>
          <w:iCs/>
        </w:rPr>
        <w:t>Muslim Interaktiv</w:t>
      </w:r>
      <w:r w:rsidR="00570AAB" w:rsidRPr="6AD94ECA">
        <w:rPr>
          <w:rStyle w:val="agcmg"/>
          <w:rFonts w:cs="Calibri"/>
        </w:rPr>
        <w:t xml:space="preserve"> durch das Bundesinnenministerium verboten, zudem fanden Durchsuchungen bei </w:t>
      </w:r>
      <w:r w:rsidR="00570AAB" w:rsidRPr="6AD94ECA">
        <w:rPr>
          <w:rStyle w:val="agcmg"/>
          <w:rFonts w:cs="Calibri"/>
          <w:i/>
          <w:iCs/>
        </w:rPr>
        <w:t>Generation Islam</w:t>
      </w:r>
      <w:r w:rsidR="00570AAB" w:rsidRPr="6AD94ECA">
        <w:rPr>
          <w:rStyle w:val="agcmg"/>
          <w:rFonts w:cs="Calibri"/>
        </w:rPr>
        <w:t xml:space="preserve"> und </w:t>
      </w:r>
      <w:r w:rsidR="00570AAB" w:rsidRPr="6AD94ECA">
        <w:rPr>
          <w:rStyle w:val="agcmg"/>
          <w:rFonts w:cs="Calibri"/>
          <w:i/>
          <w:iCs/>
        </w:rPr>
        <w:t>Realität Islam</w:t>
      </w:r>
      <w:r w:rsidR="00570AAB" w:rsidRPr="6AD94ECA">
        <w:rPr>
          <w:rStyle w:val="agcmg"/>
          <w:rFonts w:cs="Calibri"/>
        </w:rPr>
        <w:t xml:space="preserve"> statt.</w:t>
      </w:r>
      <w:r w:rsidR="00570AAB" w:rsidRPr="6AD94ECA">
        <w:rPr>
          <w:rStyle w:val="Funotenzeichen"/>
          <w:rFonts w:cs="Calibri"/>
        </w:rPr>
        <w:footnoteReference w:id="24"/>
      </w:r>
      <w:r w:rsidR="00570AAB" w:rsidRPr="6AD94ECA">
        <w:rPr>
          <w:rStyle w:val="agcmg"/>
          <w:rFonts w:cs="Calibri"/>
        </w:rPr>
        <w:t xml:space="preserve"> </w:t>
      </w:r>
    </w:p>
    <w:p w14:paraId="1BC30B39" w14:textId="346EE128" w:rsidR="00570AAB" w:rsidRDefault="0042263A" w:rsidP="0072300C">
      <w:pPr>
        <w:spacing w:after="120" w:line="276" w:lineRule="auto"/>
        <w:jc w:val="both"/>
        <w:rPr>
          <w:rStyle w:val="agcmg"/>
          <w:rFonts w:cs="Calibri"/>
          <w:szCs w:val="22"/>
        </w:rPr>
      </w:pPr>
      <w:r w:rsidRPr="00B36A65">
        <w:rPr>
          <w:rStyle w:val="agcmg"/>
          <w:rFonts w:cs="Calibri"/>
          <w:szCs w:val="22"/>
        </w:rPr>
        <w:t>Extremistische Akteur*innen sind häufig</w:t>
      </w:r>
      <w:r w:rsidRPr="00B36A65">
        <w:rPr>
          <w:rStyle w:val="apple-converted-space"/>
          <w:rFonts w:cs="Calibri"/>
          <w:szCs w:val="22"/>
        </w:rPr>
        <w:t> </w:t>
      </w:r>
      <w:r w:rsidRPr="00B36A65">
        <w:rPr>
          <w:rStyle w:val="agcmg"/>
          <w:rFonts w:cs="Calibri"/>
          <w:szCs w:val="22"/>
        </w:rPr>
        <w:t>anpassungsfähig, das gilt besonders für Phasen, in denen sie mit einem erhöhten</w:t>
      </w:r>
      <w:r w:rsidRPr="00B36A65">
        <w:rPr>
          <w:rStyle w:val="apple-converted-space"/>
          <w:rFonts w:cs="Calibri"/>
          <w:szCs w:val="22"/>
        </w:rPr>
        <w:t> </w:t>
      </w:r>
      <w:r w:rsidRPr="00B36A65">
        <w:rPr>
          <w:rStyle w:val="agcmg"/>
          <w:rFonts w:cs="Calibri"/>
          <w:szCs w:val="22"/>
        </w:rPr>
        <w:t>staatlichen Druck</w:t>
      </w:r>
      <w:r w:rsidRPr="00B36A65">
        <w:rPr>
          <w:rStyle w:val="apple-converted-space"/>
          <w:rFonts w:cs="Calibri"/>
          <w:szCs w:val="22"/>
        </w:rPr>
        <w:t> </w:t>
      </w:r>
      <w:r w:rsidRPr="00B36A65">
        <w:rPr>
          <w:rStyle w:val="agcmg"/>
          <w:rFonts w:cs="Calibri"/>
          <w:szCs w:val="22"/>
        </w:rPr>
        <w:t>konfrontiert werden.</w:t>
      </w:r>
      <w:r w:rsidRPr="00B36A65">
        <w:rPr>
          <w:rFonts w:eastAsia="Times New Roman" w:cs="Calibri"/>
          <w:kern w:val="0"/>
          <w:szCs w:val="22"/>
          <w:lang w:eastAsia="de-DE"/>
          <w14:ligatures w14:val="none"/>
        </w:rPr>
        <w:t xml:space="preserve"> </w:t>
      </w:r>
      <w:r w:rsidRPr="00B36A65">
        <w:rPr>
          <w:rStyle w:val="agcmg"/>
          <w:rFonts w:cs="Calibri"/>
          <w:szCs w:val="22"/>
        </w:rPr>
        <w:t xml:space="preserve">Die Umstrukturierung </w:t>
      </w:r>
      <w:r w:rsidR="00D23C14">
        <w:rPr>
          <w:rStyle w:val="agcmg"/>
          <w:rFonts w:cs="Calibri"/>
          <w:szCs w:val="22"/>
        </w:rPr>
        <w:t xml:space="preserve">zu </w:t>
      </w:r>
      <w:r w:rsidRPr="00B36A65">
        <w:rPr>
          <w:rStyle w:val="agcmg"/>
          <w:rFonts w:cs="Calibri"/>
          <w:szCs w:val="22"/>
        </w:rPr>
        <w:t>pers</w:t>
      </w:r>
      <w:r w:rsidR="00D23C14">
        <w:rPr>
          <w:rStyle w:val="agcmg"/>
          <w:rFonts w:cs="Calibri"/>
          <w:szCs w:val="22"/>
        </w:rPr>
        <w:t>onalisierten</w:t>
      </w:r>
      <w:r w:rsidRPr="00B36A65">
        <w:rPr>
          <w:rStyle w:val="agcmg"/>
          <w:rFonts w:cs="Calibri"/>
          <w:szCs w:val="22"/>
        </w:rPr>
        <w:t xml:space="preserve"> Accounts der Sprecher</w:t>
      </w:r>
      <w:r w:rsidR="00D23C14">
        <w:rPr>
          <w:rStyle w:val="agcmg"/>
          <w:rFonts w:cs="Calibri"/>
          <w:szCs w:val="22"/>
        </w:rPr>
        <w:t xml:space="preserve"> </w:t>
      </w:r>
      <w:r w:rsidRPr="00B36A65">
        <w:rPr>
          <w:rStyle w:val="agcmg"/>
          <w:rFonts w:cs="Calibri"/>
          <w:szCs w:val="22"/>
        </w:rPr>
        <w:t>im Vorfeld der damaligen Verbots- und Durchsuchungsmaßnahmen</w:t>
      </w:r>
      <w:r w:rsidR="00932BD8">
        <w:rPr>
          <w:rStyle w:val="agcmg"/>
          <w:rFonts w:cs="Calibri"/>
          <w:szCs w:val="22"/>
        </w:rPr>
        <w:t xml:space="preserve"> </w:t>
      </w:r>
      <w:r w:rsidRPr="00B36A65">
        <w:rPr>
          <w:rStyle w:val="agcmg"/>
          <w:rFonts w:cs="Calibri"/>
          <w:szCs w:val="22"/>
        </w:rPr>
        <w:t>unterstrich das.</w:t>
      </w:r>
      <w:r w:rsidRPr="00B36A65">
        <w:rPr>
          <w:rStyle w:val="agcmg"/>
          <w:rFonts w:eastAsia="Times New Roman" w:cs="Calibri"/>
          <w:kern w:val="0"/>
          <w:szCs w:val="22"/>
          <w:lang w:eastAsia="de-DE"/>
          <w14:ligatures w14:val="none"/>
        </w:rPr>
        <w:t xml:space="preserve"> </w:t>
      </w:r>
      <w:r w:rsidRPr="00B36A65">
        <w:rPr>
          <w:rStyle w:val="agcmg"/>
          <w:rFonts w:cs="Calibri"/>
          <w:szCs w:val="22"/>
        </w:rPr>
        <w:t>Die personalisierten Accounts folgen dem Trend um</w:t>
      </w:r>
      <w:r w:rsidRPr="00B36A65">
        <w:rPr>
          <w:rStyle w:val="apple-converted-space"/>
          <w:rFonts w:cs="Calibri"/>
          <w:szCs w:val="22"/>
        </w:rPr>
        <w:t> </w:t>
      </w:r>
      <w:r w:rsidRPr="00B36A65">
        <w:rPr>
          <w:rStyle w:val="agcmg"/>
          <w:rFonts w:cs="Calibri"/>
          <w:szCs w:val="22"/>
        </w:rPr>
        <w:t xml:space="preserve">Influencer*innen, bei dem </w:t>
      </w:r>
      <w:proofErr w:type="gramStart"/>
      <w:r w:rsidRPr="00B36A65">
        <w:rPr>
          <w:rStyle w:val="agcmg"/>
          <w:rFonts w:cs="Calibri"/>
          <w:szCs w:val="22"/>
        </w:rPr>
        <w:t>die Akteur</w:t>
      </w:r>
      <w:proofErr w:type="gramEnd"/>
      <w:r w:rsidRPr="00B36A65">
        <w:rPr>
          <w:rStyle w:val="agcmg"/>
          <w:rFonts w:cs="Calibri"/>
          <w:szCs w:val="22"/>
        </w:rPr>
        <w:t>*innen mit vermeintlicher</w:t>
      </w:r>
      <w:r w:rsidRPr="00B36A65">
        <w:rPr>
          <w:rStyle w:val="apple-converted-space"/>
          <w:rFonts w:cs="Calibri"/>
          <w:szCs w:val="22"/>
        </w:rPr>
        <w:t> </w:t>
      </w:r>
      <w:r w:rsidRPr="00B36A65">
        <w:rPr>
          <w:rStyle w:val="agcmg"/>
          <w:rFonts w:cs="Calibri"/>
          <w:szCs w:val="22"/>
        </w:rPr>
        <w:t>Authentizität und Nahbarkeit</w:t>
      </w:r>
      <w:r w:rsidRPr="00B36A65">
        <w:rPr>
          <w:rStyle w:val="apple-converted-space"/>
          <w:rFonts w:cs="Calibri"/>
          <w:szCs w:val="22"/>
        </w:rPr>
        <w:t> </w:t>
      </w:r>
      <w:r w:rsidRPr="00B36A65">
        <w:rPr>
          <w:rStyle w:val="agcmg"/>
          <w:rFonts w:cs="Calibri"/>
          <w:szCs w:val="22"/>
        </w:rPr>
        <w:t>selbst</w:t>
      </w:r>
      <w:r w:rsidR="000E0DE3">
        <w:rPr>
          <w:rStyle w:val="agcmg"/>
          <w:rFonts w:cs="Calibri"/>
          <w:szCs w:val="22"/>
        </w:rPr>
        <w:t xml:space="preserve"> </w:t>
      </w:r>
      <w:r w:rsidRPr="00B36A65">
        <w:rPr>
          <w:rStyle w:val="agcmg"/>
          <w:rFonts w:cs="Calibri"/>
          <w:szCs w:val="22"/>
        </w:rPr>
        <w:t>zur (nicht-vorbelasteten) Marke werden.</w:t>
      </w:r>
      <w:r w:rsidRPr="00B36A65">
        <w:rPr>
          <w:rStyle w:val="apple-converted-space"/>
          <w:rFonts w:cs="Calibri"/>
          <w:szCs w:val="22"/>
        </w:rPr>
        <w:t xml:space="preserve"> </w:t>
      </w:r>
      <w:r w:rsidRPr="00B36A65">
        <w:rPr>
          <w:rStyle w:val="agcmg"/>
          <w:rFonts w:cs="Calibri"/>
          <w:szCs w:val="22"/>
        </w:rPr>
        <w:t>Die resultierende</w:t>
      </w:r>
      <w:r w:rsidRPr="00B36A65">
        <w:rPr>
          <w:rStyle w:val="apple-converted-space"/>
          <w:rFonts w:cs="Calibri"/>
          <w:szCs w:val="22"/>
        </w:rPr>
        <w:t> </w:t>
      </w:r>
      <w:r w:rsidRPr="00B36A65">
        <w:rPr>
          <w:rStyle w:val="agcmg"/>
          <w:rFonts w:cs="Calibri"/>
          <w:szCs w:val="22"/>
        </w:rPr>
        <w:t>parasoziale Beziehung</w:t>
      </w:r>
      <w:r w:rsidRPr="00B36A65">
        <w:rPr>
          <w:rStyle w:val="apple-converted-space"/>
          <w:rFonts w:cs="Calibri"/>
          <w:szCs w:val="22"/>
        </w:rPr>
        <w:t> </w:t>
      </w:r>
      <w:r w:rsidRPr="00B36A65">
        <w:rPr>
          <w:rStyle w:val="agcmg"/>
          <w:rFonts w:cs="Calibri"/>
          <w:szCs w:val="22"/>
        </w:rPr>
        <w:t>steigert die</w:t>
      </w:r>
      <w:r w:rsidRPr="00B36A65">
        <w:rPr>
          <w:rStyle w:val="apple-converted-space"/>
          <w:rFonts w:cs="Calibri"/>
          <w:szCs w:val="22"/>
        </w:rPr>
        <w:t> </w:t>
      </w:r>
      <w:r w:rsidRPr="00B36A65">
        <w:rPr>
          <w:rStyle w:val="agcmg"/>
          <w:rFonts w:cs="Calibri"/>
          <w:szCs w:val="22"/>
        </w:rPr>
        <w:t>Glaubwürdigkeit</w:t>
      </w:r>
      <w:r w:rsidRPr="00B36A65">
        <w:rPr>
          <w:rStyle w:val="apple-converted-space"/>
          <w:rFonts w:cs="Calibri"/>
          <w:szCs w:val="22"/>
        </w:rPr>
        <w:t xml:space="preserve"> </w:t>
      </w:r>
      <w:r w:rsidRPr="00B36A65">
        <w:rPr>
          <w:rStyle w:val="agcmg"/>
          <w:rFonts w:cs="Calibri"/>
          <w:szCs w:val="22"/>
        </w:rPr>
        <w:t>ihrer Botschaften.</w:t>
      </w:r>
      <w:r w:rsidR="00B72966">
        <w:rPr>
          <w:rStyle w:val="agcmg"/>
          <w:rFonts w:cs="Calibri"/>
          <w:szCs w:val="22"/>
        </w:rPr>
        <w:t xml:space="preserve"> </w:t>
      </w:r>
      <w:r w:rsidRPr="00B36A65">
        <w:rPr>
          <w:rStyle w:val="agcmg"/>
          <w:rFonts w:cs="Calibri"/>
          <w:szCs w:val="22"/>
        </w:rPr>
        <w:t xml:space="preserve">Gleichzeitig war es </w:t>
      </w:r>
      <w:proofErr w:type="gramStart"/>
      <w:r w:rsidRPr="00B36A65">
        <w:rPr>
          <w:rStyle w:val="agcmg"/>
          <w:rFonts w:cs="Calibri"/>
          <w:szCs w:val="22"/>
        </w:rPr>
        <w:t>bei diesen</w:t>
      </w:r>
      <w:r w:rsidRPr="00B36A65">
        <w:rPr>
          <w:rStyle w:val="apple-converted-space"/>
          <w:rFonts w:cs="Calibri"/>
          <w:szCs w:val="22"/>
        </w:rPr>
        <w:t> </w:t>
      </w:r>
      <w:r w:rsidRPr="00B36A65">
        <w:rPr>
          <w:rStyle w:val="agcmg"/>
          <w:rFonts w:cs="Calibri"/>
          <w:szCs w:val="22"/>
        </w:rPr>
        <w:t>islamistischen Akteur</w:t>
      </w:r>
      <w:proofErr w:type="gramEnd"/>
      <w:r w:rsidRPr="00B36A65">
        <w:rPr>
          <w:rStyle w:val="agcmg"/>
          <w:rFonts w:cs="Calibri"/>
          <w:szCs w:val="22"/>
        </w:rPr>
        <w:t>*innen</w:t>
      </w:r>
      <w:r w:rsidRPr="00B36A65">
        <w:rPr>
          <w:rStyle w:val="apple-converted-space"/>
          <w:rFonts w:cs="Calibri"/>
          <w:szCs w:val="22"/>
        </w:rPr>
        <w:t> </w:t>
      </w:r>
      <w:r w:rsidRPr="00B36A65">
        <w:rPr>
          <w:rStyle w:val="agcmg"/>
          <w:rFonts w:cs="Calibri"/>
          <w:szCs w:val="22"/>
        </w:rPr>
        <w:t xml:space="preserve">naheliegend, dass diese sich mit der Personalisierung ihrer </w:t>
      </w:r>
      <w:r w:rsidRPr="00B36A65">
        <w:rPr>
          <w:rStyle w:val="agcmg"/>
          <w:rFonts w:cs="Calibri"/>
          <w:szCs w:val="22"/>
        </w:rPr>
        <w:lastRenderedPageBreak/>
        <w:t>Kanäle auf bevorstehende</w:t>
      </w:r>
      <w:r w:rsidRPr="00B36A65">
        <w:rPr>
          <w:rStyle w:val="apple-converted-space"/>
          <w:rFonts w:cs="Calibri"/>
          <w:szCs w:val="22"/>
        </w:rPr>
        <w:t> </w:t>
      </w:r>
      <w:r w:rsidRPr="00B36A65">
        <w:rPr>
          <w:rStyle w:val="agcmg"/>
          <w:rFonts w:cs="Calibri"/>
          <w:szCs w:val="22"/>
        </w:rPr>
        <w:t>Repressionsmaßnahmen</w:t>
      </w:r>
      <w:r w:rsidRPr="00B36A65">
        <w:rPr>
          <w:rStyle w:val="apple-converted-space"/>
          <w:rFonts w:cs="Calibri"/>
          <w:szCs w:val="22"/>
        </w:rPr>
        <w:t> </w:t>
      </w:r>
      <w:r w:rsidRPr="00B36A65">
        <w:rPr>
          <w:rStyle w:val="agcmg"/>
          <w:rFonts w:cs="Calibri"/>
          <w:szCs w:val="22"/>
        </w:rPr>
        <w:t>einstellen wollten. Im Zuge des Verbots von MI wurden jedoch auch die Kanäle im Namen</w:t>
      </w:r>
      <w:r w:rsidRPr="00B36A65">
        <w:rPr>
          <w:rStyle w:val="apple-converted-space"/>
          <w:rFonts w:cs="Calibri"/>
          <w:szCs w:val="22"/>
        </w:rPr>
        <w:t> </w:t>
      </w:r>
      <w:r w:rsidRPr="00B36A65">
        <w:rPr>
          <w:rStyle w:val="agcmg"/>
          <w:rFonts w:cs="Calibri"/>
          <w:szCs w:val="22"/>
        </w:rPr>
        <w:t xml:space="preserve">der Sprecher gesperrt. </w:t>
      </w:r>
    </w:p>
    <w:p w14:paraId="060263BA" w14:textId="3EFC6164" w:rsidR="00AE7764" w:rsidRDefault="00D97C31" w:rsidP="0072300C">
      <w:pPr>
        <w:spacing w:after="120" w:line="276" w:lineRule="auto"/>
        <w:jc w:val="both"/>
        <w:rPr>
          <w:rStyle w:val="agcmg"/>
          <w:rFonts w:cs="Calibri"/>
          <w:szCs w:val="22"/>
        </w:rPr>
      </w:pPr>
      <w:r w:rsidRPr="00D97C31">
        <w:rPr>
          <w:rStyle w:val="agcmg"/>
          <w:rFonts w:cs="Calibri"/>
          <w:noProof/>
          <w:szCs w:val="22"/>
        </w:rPr>
        <w:drawing>
          <wp:inline distT="0" distB="0" distL="0" distR="0" wp14:anchorId="73310EBE" wp14:editId="207403FF">
            <wp:extent cx="1961931" cy="1422400"/>
            <wp:effectExtent l="0" t="0" r="0" b="0"/>
            <wp:docPr id="407975398" name="Grafik 1" descr="Ein Bild, das Text, Poster, Flyer, Grafikdesign enthäl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75398" name="Grafik 1" descr="Ein Bild, das Text, Poster, Flyer, Grafikdesign enthält.&#10;"/>
                    <pic:cNvPicPr/>
                  </pic:nvPicPr>
                  <pic:blipFill>
                    <a:blip r:embed="rId20"/>
                    <a:stretch>
                      <a:fillRect/>
                    </a:stretch>
                  </pic:blipFill>
                  <pic:spPr>
                    <a:xfrm>
                      <a:off x="0" y="0"/>
                      <a:ext cx="1975202" cy="1432021"/>
                    </a:xfrm>
                    <a:prstGeom prst="rect">
                      <a:avLst/>
                    </a:prstGeom>
                  </pic:spPr>
                </pic:pic>
              </a:graphicData>
            </a:graphic>
          </wp:inline>
        </w:drawing>
      </w:r>
      <w:r w:rsidR="000E1951">
        <w:rPr>
          <w:rStyle w:val="agcmg"/>
          <w:rFonts w:cs="Calibri"/>
          <w:szCs w:val="22"/>
        </w:rPr>
        <w:t xml:space="preserve"> </w:t>
      </w:r>
      <w:r w:rsidR="000E1951" w:rsidRPr="000E1951">
        <w:rPr>
          <w:rStyle w:val="agcmg"/>
          <w:rFonts w:cs="Calibri"/>
          <w:noProof/>
          <w:szCs w:val="22"/>
        </w:rPr>
        <w:drawing>
          <wp:inline distT="0" distB="0" distL="0" distR="0" wp14:anchorId="0CCDA992" wp14:editId="356E0F23">
            <wp:extent cx="3136900" cy="1422877"/>
            <wp:effectExtent l="0" t="0" r="0" b="0"/>
            <wp:docPr id="909151725" name="Grafik 1" descr="Ein Bild mit Mann u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151725" name="Grafik 1" descr="Ein Bild mit Mann und Text "/>
                    <pic:cNvPicPr/>
                  </pic:nvPicPr>
                  <pic:blipFill>
                    <a:blip r:embed="rId21"/>
                    <a:stretch>
                      <a:fillRect/>
                    </a:stretch>
                  </pic:blipFill>
                  <pic:spPr>
                    <a:xfrm>
                      <a:off x="0" y="0"/>
                      <a:ext cx="3190120" cy="1447017"/>
                    </a:xfrm>
                    <a:prstGeom prst="rect">
                      <a:avLst/>
                    </a:prstGeom>
                  </pic:spPr>
                </pic:pic>
              </a:graphicData>
            </a:graphic>
          </wp:inline>
        </w:drawing>
      </w:r>
    </w:p>
    <w:p w14:paraId="740AAC14" w14:textId="1B3F685E" w:rsidR="00493A02" w:rsidRPr="00FD7C93" w:rsidRDefault="00493A02" w:rsidP="0072300C">
      <w:pPr>
        <w:spacing w:after="120" w:line="276" w:lineRule="auto"/>
        <w:jc w:val="both"/>
        <w:rPr>
          <w:rStyle w:val="agcmg"/>
          <w:rFonts w:cs="Calibri"/>
          <w:i/>
          <w:szCs w:val="22"/>
        </w:rPr>
      </w:pPr>
      <w:r w:rsidRPr="00FD7C93">
        <w:rPr>
          <w:rStyle w:val="agcmg"/>
          <w:rFonts w:cs="Calibri"/>
          <w:i/>
          <w:szCs w:val="22"/>
        </w:rPr>
        <w:t xml:space="preserve">Abb. </w:t>
      </w:r>
      <w:r w:rsidR="000A54F1">
        <w:rPr>
          <w:rStyle w:val="agcmg"/>
          <w:rFonts w:cs="Calibri"/>
          <w:i/>
          <w:szCs w:val="22"/>
        </w:rPr>
        <w:t>8</w:t>
      </w:r>
      <w:r w:rsidR="006D5401" w:rsidRPr="00FD7C93">
        <w:rPr>
          <w:rStyle w:val="agcmg"/>
          <w:rFonts w:cs="Calibri"/>
          <w:i/>
          <w:szCs w:val="22"/>
        </w:rPr>
        <w:t xml:space="preserve">: </w:t>
      </w:r>
      <w:r w:rsidR="00D97C31" w:rsidRPr="00FD7C93">
        <w:rPr>
          <w:rStyle w:val="agcmg"/>
          <w:rFonts w:cs="Calibri"/>
          <w:i/>
          <w:szCs w:val="22"/>
        </w:rPr>
        <w:t xml:space="preserve">Flyer von Suhaib </w:t>
      </w:r>
      <w:r w:rsidR="0000500A" w:rsidRPr="00FD7C93">
        <w:rPr>
          <w:rStyle w:val="agcmg"/>
          <w:rFonts w:cs="Calibri"/>
          <w:i/>
          <w:szCs w:val="22"/>
        </w:rPr>
        <w:t>R. Hoffmann zur Petition</w:t>
      </w:r>
      <w:r w:rsidR="006D5401" w:rsidRPr="00FD7C93">
        <w:rPr>
          <w:rStyle w:val="agcmg"/>
          <w:rFonts w:cs="Calibri"/>
          <w:i/>
          <w:szCs w:val="22"/>
        </w:rPr>
        <w:t xml:space="preserve">, Abb. </w:t>
      </w:r>
      <w:r w:rsidR="000A54F1">
        <w:rPr>
          <w:rStyle w:val="agcmg"/>
          <w:rFonts w:cs="Calibri"/>
          <w:i/>
          <w:szCs w:val="22"/>
        </w:rPr>
        <w:t>9</w:t>
      </w:r>
      <w:r w:rsidR="006D5401" w:rsidRPr="00FD7C93">
        <w:rPr>
          <w:rStyle w:val="agcmg"/>
          <w:rFonts w:cs="Calibri"/>
          <w:i/>
          <w:szCs w:val="22"/>
        </w:rPr>
        <w:t xml:space="preserve">: </w:t>
      </w:r>
      <w:r w:rsidR="00EE6DA6" w:rsidRPr="00FD7C93">
        <w:rPr>
          <w:rStyle w:val="agcmg"/>
          <w:rFonts w:cs="Calibri"/>
          <w:i/>
          <w:szCs w:val="22"/>
        </w:rPr>
        <w:t xml:space="preserve">Screenshot aus einem YouTube-Video von </w:t>
      </w:r>
      <w:r w:rsidR="00097E19" w:rsidRPr="00FD7C93">
        <w:rPr>
          <w:rStyle w:val="agcmg"/>
          <w:rFonts w:cs="Calibri"/>
          <w:i/>
          <w:szCs w:val="22"/>
        </w:rPr>
        <w:t>Hoffmann</w:t>
      </w:r>
      <w:r w:rsidR="00EE6DA6" w:rsidRPr="00FD7C93">
        <w:rPr>
          <w:rStyle w:val="agcmg"/>
          <w:rFonts w:cs="Calibri"/>
          <w:i/>
          <w:szCs w:val="22"/>
        </w:rPr>
        <w:t xml:space="preserve"> zur Petition</w:t>
      </w:r>
    </w:p>
    <w:p w14:paraId="21645ABE" w14:textId="50DD80A7" w:rsidR="007A1BC3" w:rsidRPr="00B36A65" w:rsidRDefault="00867B6B" w:rsidP="6AD94ECA">
      <w:pPr>
        <w:spacing w:after="120" w:line="276" w:lineRule="auto"/>
        <w:jc w:val="both"/>
        <w:rPr>
          <w:rFonts w:eastAsia="Times New Roman" w:cs="Calibri"/>
          <w:kern w:val="0"/>
          <w:lang w:eastAsia="de-DE"/>
          <w14:ligatures w14:val="none"/>
        </w:rPr>
      </w:pPr>
      <w:r w:rsidRPr="6AD94ECA">
        <w:rPr>
          <w:rStyle w:val="agcmg"/>
          <w:rFonts w:cs="Calibri"/>
        </w:rPr>
        <w:t xml:space="preserve">Aufmerksamkeit erzielte zudem die Petition </w:t>
      </w:r>
      <w:r w:rsidR="007A1BC3" w:rsidRPr="6AD94ECA">
        <w:rPr>
          <w:rStyle w:val="agcmg"/>
          <w:rFonts w:cs="Calibri"/>
        </w:rPr>
        <w:t xml:space="preserve">von </w:t>
      </w:r>
      <w:r w:rsidR="007A1BC3" w:rsidRPr="6AD94ECA">
        <w:rPr>
          <w:rFonts w:eastAsia="Times New Roman" w:cs="Calibri"/>
          <w:kern w:val="0"/>
          <w:lang w:eastAsia="de-DE"/>
          <w14:ligatures w14:val="none"/>
        </w:rPr>
        <w:t xml:space="preserve">Suhaib R. Hoffmann (ehemals </w:t>
      </w:r>
      <w:r w:rsidR="00734AFD" w:rsidRPr="6AD94ECA">
        <w:rPr>
          <w:rFonts w:eastAsia="Times New Roman" w:cs="Calibri"/>
          <w:i/>
          <w:iCs/>
          <w:kern w:val="0"/>
          <w:lang w:eastAsia="de-DE"/>
          <w14:ligatures w14:val="none"/>
        </w:rPr>
        <w:t>Realität Islam</w:t>
      </w:r>
      <w:r w:rsidR="007A1BC3" w:rsidRPr="6AD94ECA">
        <w:rPr>
          <w:rFonts w:eastAsia="Times New Roman" w:cs="Calibri"/>
          <w:kern w:val="0"/>
          <w:lang w:eastAsia="de-DE"/>
          <w14:ligatures w14:val="none"/>
        </w:rPr>
        <w:t>) gegen die deutsche „Staatsräson“</w:t>
      </w:r>
      <w:r w:rsidRPr="6AD94ECA">
        <w:rPr>
          <w:rStyle w:val="Funotenzeichen"/>
          <w:rFonts w:eastAsia="Times New Roman" w:cs="Calibri"/>
          <w:lang w:eastAsia="de-DE"/>
        </w:rPr>
        <w:footnoteReference w:id="25"/>
      </w:r>
      <w:r w:rsidR="007A1BC3" w:rsidRPr="6AD94ECA">
        <w:rPr>
          <w:rFonts w:eastAsia="Times New Roman" w:cs="Calibri"/>
          <w:kern w:val="0"/>
          <w:lang w:eastAsia="de-DE"/>
          <w14:ligatures w14:val="none"/>
        </w:rPr>
        <w:t> zur Unterstützung Israels</w:t>
      </w:r>
      <w:r w:rsidR="00E552F4" w:rsidRPr="6AD94ECA">
        <w:rPr>
          <w:rFonts w:eastAsia="Times New Roman" w:cs="Calibri"/>
          <w:kern w:val="0"/>
          <w:lang w:eastAsia="de-DE"/>
          <w14:ligatures w14:val="none"/>
        </w:rPr>
        <w:t>, die am 26.10.2025 startete</w:t>
      </w:r>
      <w:r w:rsidR="007A1BC3" w:rsidRPr="6AD94ECA">
        <w:rPr>
          <w:rFonts w:eastAsia="Times New Roman" w:cs="Calibri"/>
          <w:kern w:val="0"/>
          <w:lang w:eastAsia="de-DE"/>
          <w14:ligatures w14:val="none"/>
        </w:rPr>
        <w:t>. Außer Hoffmann bewarben auch weitere Akteur*innen die Petition, so z.</w:t>
      </w:r>
      <w:r w:rsidR="00761AD7" w:rsidRPr="6AD94ECA">
        <w:rPr>
          <w:rFonts w:eastAsia="Times New Roman" w:cs="Calibri"/>
          <w:kern w:val="0"/>
          <w:lang w:eastAsia="de-DE"/>
          <w14:ligatures w14:val="none"/>
        </w:rPr>
        <w:t xml:space="preserve"> </w:t>
      </w:r>
      <w:r w:rsidR="007A1BC3" w:rsidRPr="6AD94ECA">
        <w:rPr>
          <w:rFonts w:eastAsia="Times New Roman" w:cs="Calibri"/>
          <w:kern w:val="0"/>
          <w:lang w:eastAsia="de-DE"/>
          <w14:ligatures w14:val="none"/>
        </w:rPr>
        <w:t>B. Issam Bayan oder Yasin al-Hanafi. Neben der Möglichkeit online zu unterschreiben, gingen Unterstützer*innen auch offline gezielt auf die Suche nach Unterzeichner*innen.</w:t>
      </w:r>
      <w:r w:rsidR="00932BD8" w:rsidRPr="6AD94ECA">
        <w:rPr>
          <w:rStyle w:val="Funotenzeichen"/>
          <w:rFonts w:eastAsia="Times New Roman" w:cs="Calibri"/>
          <w:kern w:val="0"/>
          <w:lang w:eastAsia="de-DE"/>
          <w14:ligatures w14:val="none"/>
        </w:rPr>
        <w:footnoteReference w:id="26"/>
      </w:r>
      <w:r w:rsidR="007A1BC3" w:rsidRPr="6AD94ECA">
        <w:rPr>
          <w:rFonts w:eastAsia="Times New Roman" w:cs="Calibri"/>
          <w:kern w:val="0"/>
          <w:lang w:eastAsia="de-DE"/>
          <w14:ligatures w14:val="none"/>
        </w:rPr>
        <w:t xml:space="preserve"> Für interessierte Aktivist*innen bot Hoffmann zu diesem Zweck Flyer und Plakate der Petition zum Download an. So sammelten Personen, die mutmaßlich dem </w:t>
      </w:r>
      <w:proofErr w:type="spellStart"/>
      <w:r w:rsidR="007A1BC3" w:rsidRPr="6AD94ECA">
        <w:rPr>
          <w:rFonts w:eastAsia="Times New Roman" w:cs="Calibri"/>
          <w:i/>
          <w:iCs/>
          <w:kern w:val="0"/>
          <w:lang w:eastAsia="de-DE"/>
          <w14:ligatures w14:val="none"/>
        </w:rPr>
        <w:t>HuT</w:t>
      </w:r>
      <w:proofErr w:type="spellEnd"/>
      <w:r w:rsidR="007A1BC3" w:rsidRPr="6AD94ECA">
        <w:rPr>
          <w:rFonts w:eastAsia="Times New Roman" w:cs="Calibri"/>
          <w:kern w:val="0"/>
          <w:lang w:eastAsia="de-DE"/>
          <w14:ligatures w14:val="none"/>
        </w:rPr>
        <w:t>-nahen Spektrum angehören,</w:t>
      </w:r>
      <w:r w:rsidR="007A1BC3" w:rsidRPr="6AD94ECA">
        <w:rPr>
          <w:rFonts w:cs="Calibri"/>
        </w:rPr>
        <w:t xml:space="preserve"> </w:t>
      </w:r>
      <w:r w:rsidR="007A1BC3" w:rsidRPr="6AD94ECA">
        <w:rPr>
          <w:rFonts w:eastAsia="Times New Roman" w:cs="Calibri"/>
          <w:kern w:val="0"/>
          <w:lang w:eastAsia="de-DE"/>
          <w14:ligatures w14:val="none"/>
        </w:rPr>
        <w:t xml:space="preserve">bei einer Demonstration für Gaza in Hamburg am 8. November Unterschriften für die Petition und verteilten Flyer. Die Unterschriften-Aktion bediente sich ideologischer und methodischer Elemente, die von Aktionen aus dem </w:t>
      </w:r>
      <w:proofErr w:type="spellStart"/>
      <w:r w:rsidR="007A1BC3" w:rsidRPr="6AD94ECA">
        <w:rPr>
          <w:rFonts w:eastAsia="Times New Roman" w:cs="Calibri"/>
          <w:i/>
          <w:iCs/>
          <w:kern w:val="0"/>
          <w:lang w:eastAsia="de-DE"/>
          <w14:ligatures w14:val="none"/>
        </w:rPr>
        <w:t>HuT</w:t>
      </w:r>
      <w:proofErr w:type="spellEnd"/>
      <w:r w:rsidR="007A1BC3" w:rsidRPr="6AD94ECA">
        <w:rPr>
          <w:rFonts w:eastAsia="Times New Roman" w:cs="Calibri"/>
          <w:kern w:val="0"/>
          <w:lang w:eastAsia="de-DE"/>
          <w14:ligatures w14:val="none"/>
        </w:rPr>
        <w:t>-</w:t>
      </w:r>
      <w:r w:rsidR="009E153F" w:rsidRPr="6AD94ECA">
        <w:rPr>
          <w:rFonts w:eastAsia="Times New Roman" w:cs="Calibri"/>
          <w:kern w:val="0"/>
          <w:lang w:eastAsia="de-DE"/>
          <w14:ligatures w14:val="none"/>
        </w:rPr>
        <w:t xml:space="preserve">nahen </w:t>
      </w:r>
      <w:r w:rsidR="007A1BC3" w:rsidRPr="6AD94ECA">
        <w:rPr>
          <w:rFonts w:eastAsia="Times New Roman" w:cs="Calibri"/>
          <w:kern w:val="0"/>
          <w:lang w:eastAsia="de-DE"/>
          <w14:ligatures w14:val="none"/>
        </w:rPr>
        <w:t xml:space="preserve">Spektrum bereits aus der Zeit bekannt sind, als </w:t>
      </w:r>
      <w:proofErr w:type="gramStart"/>
      <w:r w:rsidR="007A1BC3" w:rsidRPr="6AD94ECA">
        <w:rPr>
          <w:rFonts w:eastAsia="Times New Roman" w:cs="Calibri"/>
          <w:kern w:val="0"/>
          <w:lang w:eastAsia="de-DE"/>
          <w14:ligatures w14:val="none"/>
        </w:rPr>
        <w:t>die Akteur</w:t>
      </w:r>
      <w:proofErr w:type="gramEnd"/>
      <w:r w:rsidR="007A1BC3" w:rsidRPr="6AD94ECA">
        <w:rPr>
          <w:rFonts w:eastAsia="Times New Roman" w:cs="Calibri"/>
          <w:kern w:val="0"/>
          <w:lang w:eastAsia="de-DE"/>
          <w14:ligatures w14:val="none"/>
        </w:rPr>
        <w:t>*innen noch unter den Labels </w:t>
      </w:r>
      <w:r w:rsidR="00734AFD" w:rsidRPr="6AD94ECA">
        <w:rPr>
          <w:rFonts w:eastAsia="Times New Roman" w:cs="Calibri"/>
          <w:i/>
          <w:iCs/>
          <w:kern w:val="0"/>
          <w:lang w:eastAsia="de-DE"/>
          <w14:ligatures w14:val="none"/>
        </w:rPr>
        <w:t>Generation Islam</w:t>
      </w:r>
      <w:r w:rsidR="007A1BC3" w:rsidRPr="6AD94ECA">
        <w:rPr>
          <w:rFonts w:eastAsia="Times New Roman" w:cs="Calibri"/>
          <w:kern w:val="0"/>
          <w:lang w:eastAsia="de-DE"/>
          <w14:ligatures w14:val="none"/>
        </w:rPr>
        <w:t> (GI) bzw. </w:t>
      </w:r>
      <w:r w:rsidR="00734AFD" w:rsidRPr="6AD94ECA">
        <w:rPr>
          <w:rFonts w:eastAsia="Times New Roman" w:cs="Calibri"/>
          <w:i/>
          <w:iCs/>
          <w:kern w:val="0"/>
          <w:lang w:eastAsia="de-DE"/>
          <w14:ligatures w14:val="none"/>
        </w:rPr>
        <w:t>Realität Islam</w:t>
      </w:r>
      <w:r w:rsidR="007A1BC3" w:rsidRPr="6AD94ECA">
        <w:rPr>
          <w:rFonts w:eastAsia="Times New Roman" w:cs="Calibri"/>
          <w:kern w:val="0"/>
          <w:lang w:eastAsia="de-DE"/>
          <w14:ligatures w14:val="none"/>
        </w:rPr>
        <w:t xml:space="preserve"> (RI) auftraten. </w:t>
      </w:r>
    </w:p>
    <w:p w14:paraId="21F9E94A" w14:textId="405FEE49" w:rsidR="007A1BC3" w:rsidRPr="00B36A65" w:rsidRDefault="007A1BC3" w:rsidP="007A1BC3">
      <w:pPr>
        <w:spacing w:after="120" w:line="276" w:lineRule="auto"/>
        <w:jc w:val="both"/>
        <w:rPr>
          <w:rFonts w:eastAsia="Times New Roman" w:cs="Calibri"/>
          <w:kern w:val="0"/>
          <w:szCs w:val="22"/>
          <w:lang w:eastAsia="de-DE"/>
          <w14:ligatures w14:val="none"/>
        </w:rPr>
      </w:pPr>
      <w:r w:rsidRPr="6AD94ECA">
        <w:rPr>
          <w:rFonts w:eastAsia="Times New Roman" w:cs="Calibri"/>
          <w:kern w:val="0"/>
          <w:lang w:eastAsia="de-DE"/>
          <w14:ligatures w14:val="none"/>
        </w:rPr>
        <w:t>Der Begriff „Staatsräson“ taucht</w:t>
      </w:r>
      <w:r w:rsidR="00D67D75" w:rsidRPr="6AD94ECA">
        <w:rPr>
          <w:rFonts w:eastAsia="Times New Roman" w:cs="Calibri"/>
          <w:kern w:val="0"/>
          <w:lang w:eastAsia="de-DE"/>
          <w14:ligatures w14:val="none"/>
        </w:rPr>
        <w:t>e</w:t>
      </w:r>
      <w:r w:rsidRPr="6AD94ECA">
        <w:rPr>
          <w:rFonts w:eastAsia="Times New Roman" w:cs="Calibri"/>
          <w:kern w:val="0"/>
          <w:lang w:eastAsia="de-DE"/>
          <w14:ligatures w14:val="none"/>
        </w:rPr>
        <w:t xml:space="preserve"> spätestens seit dem 7. Oktober 2023 wieder verstärkt in den Veröffentlichungen der </w:t>
      </w:r>
      <w:proofErr w:type="spellStart"/>
      <w:r w:rsidRPr="6AD94ECA">
        <w:rPr>
          <w:rFonts w:eastAsia="Times New Roman" w:cs="Calibri"/>
          <w:i/>
          <w:iCs/>
          <w:kern w:val="0"/>
          <w:lang w:eastAsia="de-DE"/>
          <w14:ligatures w14:val="none"/>
        </w:rPr>
        <w:t>HuT</w:t>
      </w:r>
      <w:proofErr w:type="spellEnd"/>
      <w:r w:rsidRPr="6AD94ECA">
        <w:rPr>
          <w:rFonts w:eastAsia="Times New Roman" w:cs="Calibri"/>
          <w:kern w:val="0"/>
          <w:lang w:eastAsia="de-DE"/>
          <w14:ligatures w14:val="none"/>
        </w:rPr>
        <w:t xml:space="preserve">-nahen Akteur*innen auf und meint die Unterstützung und vermeintliche Parteilichkeit Deutschlands für Israel. Angesichts des realen Leids palästinensischer Opfer wirkt die deutsche Haltung im Konflikt auf sie wie eine Konsequenz aus historischer Schuld und einer aus ihrer Sicht falsch verstandenen Wiedergutmachung. Die Besonderheit der Beziehung Deutschlands zu Israel vor dem Hintergrund des Nationalsozialismus und der Schoa wird </w:t>
      </w:r>
      <w:proofErr w:type="gramStart"/>
      <w:r w:rsidRPr="6AD94ECA">
        <w:rPr>
          <w:rFonts w:eastAsia="Times New Roman" w:cs="Calibri"/>
          <w:kern w:val="0"/>
          <w:lang w:eastAsia="de-DE"/>
          <w14:ligatures w14:val="none"/>
        </w:rPr>
        <w:t>von den Akteur</w:t>
      </w:r>
      <w:proofErr w:type="gramEnd"/>
      <w:r w:rsidRPr="6AD94ECA">
        <w:rPr>
          <w:rFonts w:eastAsia="Times New Roman" w:cs="Calibri"/>
          <w:kern w:val="0"/>
          <w:lang w:eastAsia="de-DE"/>
          <w14:ligatures w14:val="none"/>
        </w:rPr>
        <w:t>*innen regelmäßig relativiert. Sie sehen darin den Grund für die aus ihrer Sicht mangelnde Solidarität mit palästinensischen Opfern des Krieges. Damit greifen sie einen Eindruck auf, der von vielen Personen geteilt wird und können auf breite Resonanz hoffen.</w:t>
      </w:r>
      <w:r w:rsidR="00013BA9" w:rsidRPr="6AD94ECA">
        <w:rPr>
          <w:rStyle w:val="Funotenzeichen"/>
          <w:rFonts w:eastAsia="Times New Roman" w:cs="Calibri"/>
          <w:kern w:val="0"/>
          <w:lang w:eastAsia="de-DE"/>
          <w14:ligatures w14:val="none"/>
        </w:rPr>
        <w:footnoteReference w:id="27"/>
      </w:r>
    </w:p>
    <w:p w14:paraId="0B77938D" w14:textId="67DD4D0B" w:rsidR="007A1BC3" w:rsidRPr="00B36A65" w:rsidRDefault="007A1BC3" w:rsidP="007A1BC3">
      <w:pPr>
        <w:spacing w:after="120" w:line="276" w:lineRule="auto"/>
        <w:jc w:val="both"/>
        <w:rPr>
          <w:rFonts w:eastAsia="Times New Roman" w:cs="Calibri"/>
          <w:kern w:val="0"/>
          <w:szCs w:val="22"/>
          <w:lang w:eastAsia="de-DE"/>
          <w14:ligatures w14:val="none"/>
        </w:rPr>
      </w:pPr>
      <w:r w:rsidRPr="6AD94ECA">
        <w:rPr>
          <w:rFonts w:eastAsia="Times New Roman" w:cs="Calibri"/>
          <w:kern w:val="0"/>
          <w:lang w:eastAsia="de-DE"/>
          <w14:ligatures w14:val="none"/>
        </w:rPr>
        <w:t>Die im Monitoring beobachtete Kommunikation </w:t>
      </w:r>
      <w:proofErr w:type="spellStart"/>
      <w:r w:rsidRPr="6AD94ECA">
        <w:rPr>
          <w:rFonts w:eastAsia="Times New Roman" w:cs="Calibri"/>
          <w:i/>
          <w:iCs/>
          <w:kern w:val="0"/>
          <w:lang w:eastAsia="de-DE"/>
          <w14:ligatures w14:val="none"/>
        </w:rPr>
        <w:t>HuT</w:t>
      </w:r>
      <w:proofErr w:type="spellEnd"/>
      <w:r w:rsidRPr="6AD94ECA">
        <w:rPr>
          <w:rFonts w:eastAsia="Times New Roman" w:cs="Calibri"/>
          <w:kern w:val="0"/>
          <w:lang w:eastAsia="de-DE"/>
          <w14:ligatures w14:val="none"/>
        </w:rPr>
        <w:t xml:space="preserve">-naher Akteur*innen legte nahe, dass diese israelfeindlich eingestellt sind. Diese Feindschaft mischten sie mit ihrer vermeintlichen Solidarität – ein schwierig zu navigierendes Spannungsfeld. Differenzierte Perspektiven kamen </w:t>
      </w:r>
      <w:proofErr w:type="gramStart"/>
      <w:r w:rsidRPr="6AD94ECA">
        <w:rPr>
          <w:rFonts w:eastAsia="Times New Roman" w:cs="Calibri"/>
          <w:kern w:val="0"/>
          <w:lang w:eastAsia="de-DE"/>
          <w14:ligatures w14:val="none"/>
        </w:rPr>
        <w:t>bei den Akteur</w:t>
      </w:r>
      <w:proofErr w:type="gramEnd"/>
      <w:r w:rsidRPr="6AD94ECA">
        <w:rPr>
          <w:rFonts w:eastAsia="Times New Roman" w:cs="Calibri"/>
          <w:kern w:val="0"/>
          <w:lang w:eastAsia="de-DE"/>
          <w14:ligatures w14:val="none"/>
        </w:rPr>
        <w:t xml:space="preserve">*innen nicht vor, stattdessen wurde die unterkomplexe Parteinahme für eine Seite als die einzig </w:t>
      </w:r>
      <w:r w:rsidRPr="6AD94ECA">
        <w:rPr>
          <w:rFonts w:eastAsia="Times New Roman" w:cs="Calibri"/>
          <w:kern w:val="0"/>
          <w:lang w:eastAsia="de-DE"/>
          <w14:ligatures w14:val="none"/>
        </w:rPr>
        <w:lastRenderedPageBreak/>
        <w:t>richtige Haltung präsentiert. Immer wieder wurde behauptet, ein Kalifat im Nahen Osten sei die einzige Lösung für den Konflikt.</w:t>
      </w:r>
      <w:r w:rsidR="0002414E" w:rsidRPr="6AD94ECA">
        <w:rPr>
          <w:rStyle w:val="Funotenzeichen"/>
          <w:rFonts w:eastAsia="Times New Roman" w:cs="Calibri"/>
          <w:kern w:val="0"/>
          <w:lang w:eastAsia="de-DE"/>
          <w14:ligatures w14:val="none"/>
        </w:rPr>
        <w:footnoteReference w:id="28"/>
      </w:r>
      <w:r w:rsidRPr="6AD94ECA">
        <w:rPr>
          <w:rFonts w:eastAsia="Times New Roman" w:cs="Calibri"/>
          <w:kern w:val="0"/>
          <w:lang w:eastAsia="de-DE"/>
          <w14:ligatures w14:val="none"/>
        </w:rPr>
        <w:t xml:space="preserve"> </w:t>
      </w:r>
    </w:p>
    <w:p w14:paraId="05644FA2" w14:textId="19E6E0B8" w:rsidR="007A1BC3" w:rsidRPr="00B36A65" w:rsidRDefault="007A1BC3" w:rsidP="6AD94ECA">
      <w:pPr>
        <w:spacing w:after="120" w:line="276" w:lineRule="auto"/>
        <w:jc w:val="both"/>
        <w:rPr>
          <w:rStyle w:val="agcmg"/>
          <w:rFonts w:eastAsia="Times New Roman" w:cs="Calibri"/>
          <w:kern w:val="0"/>
          <w:lang w:eastAsia="de-DE"/>
          <w14:ligatures w14:val="none"/>
        </w:rPr>
      </w:pPr>
      <w:r w:rsidRPr="6AD94ECA">
        <w:rPr>
          <w:rStyle w:val="agcmg"/>
          <w:rFonts w:cs="Calibri"/>
        </w:rPr>
        <w:t>Partizipative,</w:t>
      </w:r>
      <w:r w:rsidRPr="6AD94ECA">
        <w:rPr>
          <w:rStyle w:val="apple-converted-space"/>
          <w:rFonts w:cs="Calibri"/>
        </w:rPr>
        <w:t> </w:t>
      </w:r>
      <w:r w:rsidRPr="6AD94ECA">
        <w:rPr>
          <w:rStyle w:val="agcmg"/>
          <w:rFonts w:cs="Calibri"/>
        </w:rPr>
        <w:t>öffentlichkeits-wirksame</w:t>
      </w:r>
      <w:r w:rsidRPr="6AD94ECA">
        <w:rPr>
          <w:rStyle w:val="apple-converted-space"/>
          <w:rFonts w:cs="Calibri"/>
        </w:rPr>
        <w:t> </w:t>
      </w:r>
      <w:r w:rsidRPr="6AD94ECA">
        <w:rPr>
          <w:rStyle w:val="agcmg"/>
          <w:rFonts w:cs="Calibri"/>
        </w:rPr>
        <w:t>und bisweilen auch</w:t>
      </w:r>
      <w:r w:rsidRPr="6AD94ECA">
        <w:rPr>
          <w:rStyle w:val="apple-converted-space"/>
          <w:rFonts w:cs="Calibri"/>
        </w:rPr>
        <w:t> </w:t>
      </w:r>
      <w:r w:rsidRPr="6AD94ECA">
        <w:rPr>
          <w:rStyle w:val="agcmg"/>
          <w:rFonts w:cs="Calibri"/>
        </w:rPr>
        <w:t>provokante Aktionen</w:t>
      </w:r>
      <w:r w:rsidRPr="6AD94ECA">
        <w:rPr>
          <w:rStyle w:val="apple-converted-space"/>
          <w:rFonts w:cs="Calibri"/>
        </w:rPr>
        <w:t> </w:t>
      </w:r>
      <w:r w:rsidRPr="6AD94ECA">
        <w:rPr>
          <w:rStyle w:val="agcmg"/>
          <w:rFonts w:cs="Calibri"/>
        </w:rPr>
        <w:t xml:space="preserve">wie der Hashtag-Aktivismus (siehe </w:t>
      </w:r>
      <w:r w:rsidR="00B82DE7" w:rsidRPr="6AD94ECA">
        <w:rPr>
          <w:rStyle w:val="agcmg"/>
          <w:rFonts w:cs="Calibri"/>
        </w:rPr>
        <w:t>Abb. 8 und 9</w:t>
      </w:r>
      <w:r w:rsidRPr="6AD94ECA">
        <w:rPr>
          <w:rStyle w:val="agcmg"/>
          <w:rFonts w:cs="Calibri"/>
        </w:rPr>
        <w:t>), Demonstrationen wie in Essen oder Hamburg</w:t>
      </w:r>
      <w:r w:rsidRPr="6AD94ECA">
        <w:rPr>
          <w:rStyle w:val="apple-converted-space"/>
          <w:rFonts w:cs="Calibri"/>
        </w:rPr>
        <w:t> </w:t>
      </w:r>
      <w:r w:rsidRPr="6AD94ECA">
        <w:rPr>
          <w:rStyle w:val="agcmg"/>
          <w:rFonts w:cs="Calibri"/>
        </w:rPr>
        <w:t>oder die aktuelle Unterschriftenaktion sind ein</w:t>
      </w:r>
      <w:r w:rsidRPr="6AD94ECA">
        <w:rPr>
          <w:rStyle w:val="apple-converted-space"/>
          <w:rFonts w:cs="Calibri"/>
        </w:rPr>
        <w:t> </w:t>
      </w:r>
      <w:r w:rsidRPr="6AD94ECA">
        <w:rPr>
          <w:rStyle w:val="agcmg"/>
          <w:rFonts w:cs="Calibri"/>
        </w:rPr>
        <w:t>bekanntes Merkmal</w:t>
      </w:r>
      <w:r w:rsidRPr="6AD94ECA">
        <w:rPr>
          <w:rStyle w:val="apple-converted-space"/>
          <w:rFonts w:cs="Calibri"/>
        </w:rPr>
        <w:t> </w:t>
      </w:r>
      <w:proofErr w:type="spellStart"/>
      <w:r w:rsidRPr="6AD94ECA">
        <w:rPr>
          <w:rStyle w:val="agcmg"/>
          <w:rFonts w:cs="Calibri"/>
          <w:i/>
          <w:iCs/>
        </w:rPr>
        <w:t>HuT</w:t>
      </w:r>
      <w:proofErr w:type="spellEnd"/>
      <w:r w:rsidRPr="6AD94ECA">
        <w:rPr>
          <w:rStyle w:val="agcmg"/>
          <w:rFonts w:cs="Calibri"/>
        </w:rPr>
        <w:t>-naher Gruppen.</w:t>
      </w:r>
      <w:r w:rsidRPr="6AD94ECA">
        <w:rPr>
          <w:rStyle w:val="agcmg"/>
          <w:rFonts w:eastAsia="Times New Roman" w:cs="Calibri"/>
          <w:kern w:val="0"/>
          <w:lang w:eastAsia="de-DE"/>
          <w14:ligatures w14:val="none"/>
        </w:rPr>
        <w:t xml:space="preserve"> </w:t>
      </w:r>
      <w:r w:rsidRPr="6AD94ECA">
        <w:rPr>
          <w:rFonts w:eastAsia="Times New Roman" w:cs="Calibri"/>
          <w:kern w:val="0"/>
          <w:lang w:eastAsia="de-DE"/>
          <w14:ligatures w14:val="none"/>
        </w:rPr>
        <w:t>Zudem gelang es den Akteur*innen, sich nach dem 7. Oktober mit einigem Erfolg als öffentliche Stimme für Solidarität mit palästinensischen Opfern zu gerieren. Mitverantwortlich dafür dürfte eine Leerstelle im öffentlichen Diskurs nach dem 7. Oktober sein, da der Angriff und seine Folgen weiterhin die Berichterstattung dominierten, während israelische Luftschläge bereits zivile Opfer in Gaza zur Folge hatten.</w:t>
      </w:r>
      <w:r w:rsidRPr="6AD94ECA">
        <w:rPr>
          <w:rStyle w:val="Funotenzeichen"/>
          <w:rFonts w:eastAsia="Times New Roman" w:cs="Calibri"/>
          <w:lang w:eastAsia="de-DE"/>
        </w:rPr>
        <w:footnoteReference w:id="29"/>
      </w:r>
      <w:r w:rsidRPr="6AD94ECA">
        <w:rPr>
          <w:rFonts w:eastAsia="Times New Roman" w:cs="Calibri"/>
          <w:kern w:val="0"/>
          <w:lang w:eastAsia="de-DE"/>
          <w14:ligatures w14:val="none"/>
        </w:rPr>
        <w:t xml:space="preserve"> </w:t>
      </w:r>
      <w:proofErr w:type="spellStart"/>
      <w:r w:rsidRPr="6AD94ECA">
        <w:rPr>
          <w:rStyle w:val="agcmg"/>
          <w:rFonts w:cs="Calibri"/>
          <w:i/>
          <w:iCs/>
        </w:rPr>
        <w:t>HuT</w:t>
      </w:r>
      <w:proofErr w:type="spellEnd"/>
      <w:r w:rsidRPr="6AD94ECA">
        <w:rPr>
          <w:rStyle w:val="agcmg"/>
          <w:rFonts w:cs="Calibri"/>
        </w:rPr>
        <w:t>-nahe Gruppen boten ihren Unterstützer*innen auf diese Weise die Möglichkeit für digitale wie analoge</w:t>
      </w:r>
      <w:r w:rsidRPr="6AD94ECA">
        <w:rPr>
          <w:rStyle w:val="apple-converted-space"/>
          <w:rFonts w:cs="Calibri"/>
        </w:rPr>
        <w:t> </w:t>
      </w:r>
      <w:r w:rsidRPr="6AD94ECA">
        <w:rPr>
          <w:rStyle w:val="agcmg"/>
          <w:rFonts w:cs="Calibri"/>
        </w:rPr>
        <w:t>Selbstwirksamkeits- und Gemeinschaftserfahrungen. Damit versuchten sie sowohl Themen zu setzen als auch neue Anhänger*innen zu gewinnen.</w:t>
      </w:r>
    </w:p>
    <w:p w14:paraId="73F0B09E" w14:textId="3B6BEC13" w:rsidR="0042263A" w:rsidRPr="00570AAB" w:rsidRDefault="0042263A" w:rsidP="6AD94ECA">
      <w:pPr>
        <w:spacing w:after="120" w:line="276" w:lineRule="auto"/>
        <w:jc w:val="both"/>
        <w:rPr>
          <w:rStyle w:val="agcmg"/>
          <w:rFonts w:eastAsia="Times New Roman" w:cs="Calibri"/>
          <w:kern w:val="0"/>
          <w:lang w:eastAsia="de-DE"/>
          <w14:ligatures w14:val="none"/>
        </w:rPr>
      </w:pPr>
      <w:r w:rsidRPr="6AD94ECA">
        <w:rPr>
          <w:rStyle w:val="agcmg"/>
          <w:rFonts w:cs="Calibri"/>
        </w:rPr>
        <w:t>Insbesondere die Petition gegen die Staatsräson von</w:t>
      </w:r>
      <w:r w:rsidRPr="6AD94ECA">
        <w:rPr>
          <w:rStyle w:val="apple-converted-space"/>
          <w:rFonts w:cs="Calibri"/>
        </w:rPr>
        <w:t> </w:t>
      </w:r>
      <w:r w:rsidRPr="6AD94ECA">
        <w:rPr>
          <w:rStyle w:val="agcmg"/>
          <w:rFonts w:cs="Calibri"/>
        </w:rPr>
        <w:t>Suhaib R. Hoffmann</w:t>
      </w:r>
      <w:r w:rsidRPr="6AD94ECA">
        <w:rPr>
          <w:rStyle w:val="apple-converted-space"/>
          <w:rFonts w:cs="Calibri"/>
        </w:rPr>
        <w:t> </w:t>
      </w:r>
      <w:r w:rsidRPr="6AD94ECA">
        <w:rPr>
          <w:rStyle w:val="agcmg"/>
          <w:rFonts w:cs="Calibri"/>
        </w:rPr>
        <w:t>fügte sich</w:t>
      </w:r>
      <w:r w:rsidRPr="6AD94ECA">
        <w:rPr>
          <w:rStyle w:val="apple-converted-space"/>
          <w:rFonts w:cs="Calibri"/>
        </w:rPr>
        <w:t> </w:t>
      </w:r>
      <w:r w:rsidRPr="6AD94ECA">
        <w:rPr>
          <w:rStyle w:val="agcmg"/>
          <w:rFonts w:cs="Calibri"/>
        </w:rPr>
        <w:t xml:space="preserve">mit ihrer ideologischen Ausrichtung und den praktischen Elementen der </w:t>
      </w:r>
      <w:proofErr w:type="gramStart"/>
      <w:r w:rsidRPr="6AD94ECA">
        <w:rPr>
          <w:rStyle w:val="agcmg"/>
          <w:rFonts w:cs="Calibri"/>
        </w:rPr>
        <w:t>Aktionsform</w:t>
      </w:r>
      <w:r w:rsidRPr="6AD94ECA">
        <w:rPr>
          <w:rStyle w:val="apple-converted-space"/>
          <w:rFonts w:cs="Calibri"/>
        </w:rPr>
        <w:t> </w:t>
      </w:r>
      <w:r w:rsidRPr="6AD94ECA">
        <w:rPr>
          <w:rStyle w:val="agcmg"/>
          <w:rFonts w:cs="Calibri"/>
        </w:rPr>
        <w:t xml:space="preserve"> nahtlos</w:t>
      </w:r>
      <w:proofErr w:type="gramEnd"/>
      <w:r w:rsidRPr="6AD94ECA">
        <w:rPr>
          <w:rStyle w:val="agcmg"/>
          <w:rFonts w:cs="Calibri"/>
        </w:rPr>
        <w:t xml:space="preserve"> in die</w:t>
      </w:r>
      <w:r w:rsidRPr="6AD94ECA">
        <w:rPr>
          <w:rStyle w:val="apple-converted-space"/>
          <w:rFonts w:cs="Calibri"/>
        </w:rPr>
        <w:t> </w:t>
      </w:r>
      <w:r w:rsidRPr="6AD94ECA">
        <w:rPr>
          <w:rStyle w:val="agcmg"/>
          <w:rFonts w:cs="Calibri"/>
        </w:rPr>
        <w:t>bisherige Praxis</w:t>
      </w:r>
      <w:r w:rsidRPr="6AD94ECA">
        <w:rPr>
          <w:rStyle w:val="apple-converted-space"/>
          <w:rFonts w:cs="Calibri"/>
        </w:rPr>
        <w:t> </w:t>
      </w:r>
      <w:r w:rsidRPr="6AD94ECA">
        <w:rPr>
          <w:rStyle w:val="agcmg"/>
          <w:rFonts w:cs="Calibri"/>
        </w:rPr>
        <w:t>der Akteur*innen ein – lediglich das Label „</w:t>
      </w:r>
      <w:r w:rsidR="00734AFD" w:rsidRPr="6AD94ECA">
        <w:rPr>
          <w:rStyle w:val="agcmg"/>
          <w:rFonts w:cs="Calibri"/>
          <w:i/>
          <w:iCs/>
        </w:rPr>
        <w:t>Realität Islam</w:t>
      </w:r>
      <w:r w:rsidRPr="6AD94ECA">
        <w:rPr>
          <w:rStyle w:val="agcmg"/>
          <w:rFonts w:cs="Calibri"/>
        </w:rPr>
        <w:t xml:space="preserve">“ fehlt. Dem Erfolg der Petition war die Umbenennung der Kanäle keinesfalls abträglich – bis zum </w:t>
      </w:r>
      <w:r w:rsidR="00E552F4" w:rsidRPr="6AD94ECA">
        <w:rPr>
          <w:rStyle w:val="agcmg"/>
          <w:rFonts w:cs="Calibri"/>
        </w:rPr>
        <w:t>09.12.2025</w:t>
      </w:r>
      <w:r w:rsidRPr="6AD94ECA">
        <w:rPr>
          <w:rStyle w:val="agcmg"/>
          <w:rFonts w:cs="Calibri"/>
        </w:rPr>
        <w:t xml:space="preserve"> gab es</w:t>
      </w:r>
      <w:r w:rsidRPr="6AD94ECA">
        <w:rPr>
          <w:rStyle w:val="apple-converted-space"/>
          <w:rFonts w:cs="Calibri"/>
        </w:rPr>
        <w:t> </w:t>
      </w:r>
      <w:r w:rsidRPr="6AD94ECA">
        <w:rPr>
          <w:rStyle w:val="agcmg"/>
          <w:rFonts w:cs="Calibri"/>
        </w:rPr>
        <w:t>über 1</w:t>
      </w:r>
      <w:r w:rsidR="00E552F4" w:rsidRPr="6AD94ECA">
        <w:rPr>
          <w:rStyle w:val="agcmg"/>
          <w:rFonts w:cs="Calibri"/>
        </w:rPr>
        <w:t>51</w:t>
      </w:r>
      <w:r w:rsidRPr="6AD94ECA">
        <w:rPr>
          <w:rStyle w:val="agcmg"/>
          <w:rFonts w:cs="Calibri"/>
        </w:rPr>
        <w:t xml:space="preserve">.000 Unterzeichner*innen. Für die Zukunft von </w:t>
      </w:r>
      <w:r w:rsidRPr="6AD94ECA">
        <w:rPr>
          <w:rStyle w:val="agcmg"/>
          <w:rFonts w:cs="Calibri"/>
          <w:i/>
          <w:iCs/>
        </w:rPr>
        <w:t>MI</w:t>
      </w:r>
      <w:r w:rsidRPr="6AD94ECA">
        <w:rPr>
          <w:rStyle w:val="agcmg"/>
          <w:rFonts w:cs="Calibri"/>
        </w:rPr>
        <w:t xml:space="preserve"> ist grundsätzlich von einem ähnlichen Verlauf wie </w:t>
      </w:r>
      <w:proofErr w:type="gramStart"/>
      <w:r w:rsidRPr="6AD94ECA">
        <w:rPr>
          <w:rStyle w:val="agcmg"/>
          <w:rFonts w:cs="Calibri"/>
        </w:rPr>
        <w:t xml:space="preserve">bei den anderen </w:t>
      </w:r>
      <w:proofErr w:type="spellStart"/>
      <w:r w:rsidRPr="6AD94ECA">
        <w:rPr>
          <w:rStyle w:val="agcmg"/>
          <w:rFonts w:cs="Calibri"/>
          <w:i/>
          <w:iCs/>
        </w:rPr>
        <w:t>HuT</w:t>
      </w:r>
      <w:proofErr w:type="spellEnd"/>
      <w:r w:rsidRPr="6AD94ECA">
        <w:rPr>
          <w:rStyle w:val="agcmg"/>
          <w:rFonts w:cs="Calibri"/>
        </w:rPr>
        <w:t>-Akteur</w:t>
      </w:r>
      <w:proofErr w:type="gramEnd"/>
      <w:r w:rsidRPr="6AD94ECA">
        <w:rPr>
          <w:rStyle w:val="agcmg"/>
          <w:rFonts w:cs="Calibri"/>
        </w:rPr>
        <w:t>*innen auszugehen. Zunächst scheint das Verbot jedoch eine</w:t>
      </w:r>
      <w:r w:rsidRPr="6AD94ECA">
        <w:rPr>
          <w:rStyle w:val="apple-converted-space"/>
          <w:rFonts w:cs="Calibri"/>
        </w:rPr>
        <w:t> </w:t>
      </w:r>
      <w:r w:rsidRPr="6AD94ECA">
        <w:rPr>
          <w:rStyle w:val="agcmg"/>
          <w:rFonts w:cs="Calibri"/>
        </w:rPr>
        <w:t>Phase der Neuorientierung</w:t>
      </w:r>
      <w:r w:rsidRPr="6AD94ECA">
        <w:rPr>
          <w:rStyle w:val="apple-converted-space"/>
          <w:rFonts w:cs="Calibri"/>
        </w:rPr>
        <w:t> </w:t>
      </w:r>
      <w:r w:rsidRPr="6AD94ECA">
        <w:rPr>
          <w:rStyle w:val="agcmg"/>
          <w:rFonts w:cs="Calibri"/>
        </w:rPr>
        <w:t xml:space="preserve">ausgelöst zu haben. Es ist naheliegend, dass </w:t>
      </w:r>
      <w:proofErr w:type="gramStart"/>
      <w:r w:rsidRPr="6AD94ECA">
        <w:rPr>
          <w:rStyle w:val="agcmg"/>
          <w:rFonts w:cs="Calibri"/>
        </w:rPr>
        <w:t>die Akteur</w:t>
      </w:r>
      <w:proofErr w:type="gramEnd"/>
      <w:r w:rsidRPr="6AD94ECA">
        <w:rPr>
          <w:rStyle w:val="agcmg"/>
          <w:rFonts w:cs="Calibri"/>
        </w:rPr>
        <w:t>*innen in Zukunft versuchen werden,</w:t>
      </w:r>
      <w:r w:rsidRPr="6AD94ECA">
        <w:rPr>
          <w:rStyle w:val="apple-converted-space"/>
          <w:rFonts w:cs="Calibri"/>
        </w:rPr>
        <w:t> </w:t>
      </w:r>
      <w:r w:rsidRPr="6AD94ECA">
        <w:rPr>
          <w:rStyle w:val="agcmg"/>
          <w:rFonts w:cs="Calibri"/>
        </w:rPr>
        <w:t>an die Mobilisierungserfolge und Reichweite</w:t>
      </w:r>
      <w:r w:rsidRPr="6AD94ECA">
        <w:rPr>
          <w:rStyle w:val="apple-converted-space"/>
          <w:rFonts w:cs="Calibri"/>
        </w:rPr>
        <w:t> </w:t>
      </w:r>
      <w:r w:rsidRPr="6AD94ECA">
        <w:rPr>
          <w:rStyle w:val="agcmg"/>
          <w:rFonts w:cs="Calibri"/>
        </w:rPr>
        <w:t xml:space="preserve">von </w:t>
      </w:r>
      <w:r w:rsidRPr="6AD94ECA">
        <w:rPr>
          <w:rStyle w:val="agcmg"/>
          <w:rFonts w:cs="Calibri"/>
          <w:i/>
          <w:iCs/>
        </w:rPr>
        <w:t>Muslim Interaktiv</w:t>
      </w:r>
      <w:r w:rsidRPr="6AD94ECA">
        <w:rPr>
          <w:rStyle w:val="agcmg"/>
          <w:rFonts w:cs="Calibri"/>
        </w:rPr>
        <w:t xml:space="preserve"> in abgewandelter Form</w:t>
      </w:r>
      <w:r w:rsidRPr="6AD94ECA">
        <w:rPr>
          <w:rStyle w:val="apple-converted-space"/>
          <w:rFonts w:cs="Calibri"/>
        </w:rPr>
        <w:t> </w:t>
      </w:r>
      <w:r w:rsidRPr="6AD94ECA">
        <w:rPr>
          <w:rStyle w:val="agcmg"/>
          <w:rFonts w:cs="Calibri"/>
        </w:rPr>
        <w:t>anzuknüpfen.</w:t>
      </w:r>
    </w:p>
    <w:p w14:paraId="1B05826A" w14:textId="77777777" w:rsidR="001B43DA" w:rsidRPr="00B36A65" w:rsidRDefault="001B43DA" w:rsidP="0072300C">
      <w:pPr>
        <w:spacing w:after="120" w:line="276" w:lineRule="auto"/>
        <w:jc w:val="both"/>
        <w:rPr>
          <w:rStyle w:val="agcmg"/>
          <w:rFonts w:cs="Calibri"/>
          <w:szCs w:val="22"/>
        </w:rPr>
      </w:pPr>
    </w:p>
    <w:p w14:paraId="01A366B8" w14:textId="77777777" w:rsidR="001B43DA" w:rsidRPr="0024293D" w:rsidRDefault="001B43DA" w:rsidP="0072300C">
      <w:pPr>
        <w:spacing w:after="120" w:line="276" w:lineRule="auto"/>
        <w:jc w:val="both"/>
        <w:rPr>
          <w:rStyle w:val="agcmg"/>
          <w:rFonts w:cs="Calibri"/>
          <w:b/>
          <w:szCs w:val="22"/>
        </w:rPr>
      </w:pPr>
      <w:r w:rsidRPr="0024293D">
        <w:rPr>
          <w:rStyle w:val="agcmg"/>
          <w:rFonts w:cs="Calibri"/>
          <w:b/>
          <w:szCs w:val="22"/>
        </w:rPr>
        <w:t>4.</w:t>
      </w:r>
      <w:r w:rsidRPr="0024293D">
        <w:rPr>
          <w:rStyle w:val="agcmg"/>
          <w:rFonts w:cs="Calibri"/>
          <w:b/>
          <w:szCs w:val="22"/>
        </w:rPr>
        <w:tab/>
        <w:t>Verschwörungsmythen und Entertainment durch die reichweitenstarke „</w:t>
      </w:r>
      <w:proofErr w:type="spellStart"/>
      <w:r w:rsidRPr="0024293D">
        <w:rPr>
          <w:rStyle w:val="agcmg"/>
          <w:rFonts w:cs="Calibri"/>
          <w:b/>
          <w:szCs w:val="22"/>
        </w:rPr>
        <w:t>Rohgang</w:t>
      </w:r>
      <w:proofErr w:type="spellEnd"/>
      <w:r w:rsidRPr="0024293D">
        <w:rPr>
          <w:rStyle w:val="agcmg"/>
          <w:rFonts w:cs="Calibri"/>
          <w:b/>
          <w:szCs w:val="22"/>
        </w:rPr>
        <w:t>“</w:t>
      </w:r>
    </w:p>
    <w:p w14:paraId="6061DC90" w14:textId="2F3C46AE" w:rsidR="0078511F" w:rsidRPr="00B36A65" w:rsidRDefault="007A1162" w:rsidP="0072300C">
      <w:pPr>
        <w:spacing w:after="120" w:line="276" w:lineRule="auto"/>
        <w:jc w:val="both"/>
        <w:rPr>
          <w:rStyle w:val="agcmg"/>
          <w:rFonts w:cs="Calibri"/>
          <w:szCs w:val="22"/>
        </w:rPr>
      </w:pPr>
      <w:r w:rsidRPr="6AD94ECA">
        <w:rPr>
          <w:rStyle w:val="agcmg"/>
          <w:rFonts w:cs="Calibri"/>
        </w:rPr>
        <w:t>Die</w:t>
      </w:r>
      <w:r w:rsidR="00D332F0" w:rsidRPr="6AD94ECA">
        <w:rPr>
          <w:rStyle w:val="agcmg"/>
          <w:rFonts w:cs="Calibri"/>
        </w:rPr>
        <w:t xml:space="preserve"> sogenannte</w:t>
      </w:r>
      <w:r w:rsidRPr="6AD94ECA">
        <w:rPr>
          <w:rStyle w:val="agcmg"/>
          <w:rFonts w:cs="Calibri"/>
        </w:rPr>
        <w:t xml:space="preserve"> „</w:t>
      </w:r>
      <w:proofErr w:type="spellStart"/>
      <w:r w:rsidRPr="6AD94ECA">
        <w:rPr>
          <w:rStyle w:val="agcmg"/>
          <w:rFonts w:cs="Calibri"/>
        </w:rPr>
        <w:t>Rohgang</w:t>
      </w:r>
      <w:proofErr w:type="spellEnd"/>
      <w:r w:rsidRPr="6AD94ECA">
        <w:rPr>
          <w:rStyle w:val="agcmg"/>
          <w:rFonts w:cs="Calibri"/>
        </w:rPr>
        <w:t>“ ist ein loser Zusammenschluss von I</w:t>
      </w:r>
      <w:r w:rsidR="008D4DAA" w:rsidRPr="6AD94ECA">
        <w:rPr>
          <w:rStyle w:val="agcmg"/>
          <w:rFonts w:cs="Calibri"/>
        </w:rPr>
        <w:t>nfluencer*innen</w:t>
      </w:r>
      <w:r w:rsidR="002B64DF" w:rsidRPr="6AD94ECA">
        <w:rPr>
          <w:rStyle w:val="agcmg"/>
          <w:rFonts w:cs="Calibri"/>
        </w:rPr>
        <w:t xml:space="preserve"> um die beiden Influencer Fabian Kowallik und Aaron Boadu. Ihren Namen hat die Gruppe </w:t>
      </w:r>
      <w:r w:rsidR="00AD1EC9" w:rsidRPr="6AD94ECA">
        <w:rPr>
          <w:rStyle w:val="agcmg"/>
          <w:rFonts w:cs="Calibri"/>
        </w:rPr>
        <w:t>von der regelmäßigen Empfehlung der Akteur*innen</w:t>
      </w:r>
      <w:r w:rsidR="006D3B87" w:rsidRPr="6AD94ECA">
        <w:rPr>
          <w:rStyle w:val="agcmg"/>
          <w:rFonts w:cs="Calibri"/>
        </w:rPr>
        <w:t>,</w:t>
      </w:r>
      <w:r w:rsidR="00AD1EC9" w:rsidRPr="6AD94ECA">
        <w:rPr>
          <w:rStyle w:val="agcmg"/>
          <w:rFonts w:cs="Calibri"/>
        </w:rPr>
        <w:t xml:space="preserve"> Rohkost und Rohmilch zu verzehren. </w:t>
      </w:r>
      <w:r w:rsidR="0078511F" w:rsidRPr="6AD94ECA">
        <w:rPr>
          <w:rStyle w:val="agcmg"/>
          <w:rFonts w:cs="Calibri"/>
        </w:rPr>
        <w:t xml:space="preserve">Diese Ernährungsform laden die </w:t>
      </w:r>
      <w:r w:rsidR="00DD0F04" w:rsidRPr="6AD94ECA">
        <w:rPr>
          <w:rStyle w:val="agcmg"/>
          <w:rFonts w:cs="Calibri"/>
        </w:rPr>
        <w:t xml:space="preserve">beiden </w:t>
      </w:r>
      <w:r w:rsidR="0078511F" w:rsidRPr="6AD94ECA">
        <w:rPr>
          <w:rStyle w:val="agcmg"/>
          <w:rFonts w:cs="Calibri"/>
        </w:rPr>
        <w:t xml:space="preserve">auch mit </w:t>
      </w:r>
      <w:r w:rsidR="00220A8C" w:rsidRPr="6AD94ECA">
        <w:rPr>
          <w:rStyle w:val="agcmg"/>
          <w:rFonts w:cs="Calibri"/>
        </w:rPr>
        <w:t>christlich-</w:t>
      </w:r>
      <w:r w:rsidR="0078511F" w:rsidRPr="6AD94ECA">
        <w:rPr>
          <w:rStyle w:val="agcmg"/>
          <w:rFonts w:cs="Calibri"/>
        </w:rPr>
        <w:t>religiöser Konnotation auf und bezeichnen sie als „Gottesnahrung“.</w:t>
      </w:r>
      <w:r w:rsidR="00D332F0" w:rsidRPr="6AD94ECA">
        <w:rPr>
          <w:rStyle w:val="Funotenzeichen"/>
          <w:rFonts w:cs="Calibri"/>
        </w:rPr>
        <w:footnoteReference w:id="30"/>
      </w:r>
      <w:r w:rsidR="0078511F" w:rsidRPr="6AD94ECA">
        <w:rPr>
          <w:rStyle w:val="agcmg"/>
          <w:rFonts w:cs="Calibri"/>
        </w:rPr>
        <w:t xml:space="preserve"> </w:t>
      </w:r>
    </w:p>
    <w:p w14:paraId="29A459F1" w14:textId="327632D8" w:rsidR="00A449A8" w:rsidRPr="00B36A65" w:rsidRDefault="00A449A8" w:rsidP="6AD94ECA">
      <w:pPr>
        <w:spacing w:after="120" w:line="276" w:lineRule="auto"/>
        <w:jc w:val="both"/>
        <w:rPr>
          <w:rStyle w:val="agcmg"/>
          <w:rFonts w:cs="Calibri"/>
        </w:rPr>
      </w:pPr>
      <w:r w:rsidRPr="6AD94ECA">
        <w:rPr>
          <w:rStyle w:val="agcmg"/>
          <w:rFonts w:cs="Calibri"/>
        </w:rPr>
        <w:t>Während einige der Empfehlungen aktuellen wissenschaftlichen Erkenntnissen entsprechen, behaupten die Akteur</w:t>
      </w:r>
      <w:r w:rsidR="00243351" w:rsidRPr="6AD94ECA">
        <w:rPr>
          <w:rStyle w:val="agcmg"/>
          <w:rFonts w:cs="Calibri"/>
        </w:rPr>
        <w:t>e</w:t>
      </w:r>
      <w:r w:rsidRPr="6AD94ECA">
        <w:rPr>
          <w:rStyle w:val="agcmg"/>
          <w:rFonts w:cs="Calibri"/>
        </w:rPr>
        <w:t xml:space="preserve"> immer wieder – fernab jeglicher Evidenz – mit bestimmten </w:t>
      </w:r>
      <w:r w:rsidR="001A2315" w:rsidRPr="6AD94ECA">
        <w:rPr>
          <w:rStyle w:val="agcmg"/>
          <w:rFonts w:cs="Calibri"/>
        </w:rPr>
        <w:t>Zutaten, Supplements o.</w:t>
      </w:r>
      <w:r w:rsidR="00DD0F04" w:rsidRPr="6AD94ECA">
        <w:rPr>
          <w:rStyle w:val="agcmg"/>
          <w:rFonts w:cs="Calibri"/>
        </w:rPr>
        <w:t xml:space="preserve"> </w:t>
      </w:r>
      <w:r w:rsidR="001A2315" w:rsidRPr="6AD94ECA">
        <w:rPr>
          <w:rStyle w:val="agcmg"/>
          <w:rFonts w:cs="Calibri"/>
        </w:rPr>
        <w:t>Ä. ließe sic</w:t>
      </w:r>
      <w:r w:rsidR="0078511F" w:rsidRPr="6AD94ECA">
        <w:rPr>
          <w:rStyle w:val="agcmg"/>
          <w:rFonts w:cs="Calibri"/>
        </w:rPr>
        <w:t xml:space="preserve">h bspw. </w:t>
      </w:r>
      <w:r w:rsidR="001A2315" w:rsidRPr="6AD94ECA">
        <w:rPr>
          <w:rStyle w:val="agcmg"/>
          <w:rFonts w:cs="Calibri"/>
        </w:rPr>
        <w:t>Fehlsichtigkeit heilen.</w:t>
      </w:r>
      <w:r w:rsidR="0049109F" w:rsidRPr="6AD94ECA">
        <w:rPr>
          <w:rStyle w:val="agcmg"/>
          <w:rFonts w:cs="Calibri"/>
        </w:rPr>
        <w:t xml:space="preserve"> Relevant sind die Akteur</w:t>
      </w:r>
      <w:r w:rsidR="00AD52D6" w:rsidRPr="6AD94ECA">
        <w:rPr>
          <w:rStyle w:val="agcmg"/>
          <w:rFonts w:cs="Calibri"/>
        </w:rPr>
        <w:t>e</w:t>
      </w:r>
      <w:r w:rsidR="0049109F" w:rsidRPr="6AD94ECA">
        <w:rPr>
          <w:rStyle w:val="agcmg"/>
          <w:rFonts w:cs="Calibri"/>
        </w:rPr>
        <w:t xml:space="preserve"> aber vor allem durch ihre Bezüge </w:t>
      </w:r>
      <w:r w:rsidR="000A1998" w:rsidRPr="6AD94ECA">
        <w:rPr>
          <w:rStyle w:val="agcmg"/>
          <w:rFonts w:cs="Calibri"/>
        </w:rPr>
        <w:t>bzw. An</w:t>
      </w:r>
      <w:r w:rsidR="00F128DA" w:rsidRPr="6AD94ECA">
        <w:rPr>
          <w:rStyle w:val="agcmg"/>
          <w:rFonts w:cs="Calibri"/>
        </w:rPr>
        <w:t>knüpfungspunkte</w:t>
      </w:r>
      <w:r w:rsidR="0049109F" w:rsidRPr="6AD94ECA">
        <w:rPr>
          <w:rStyle w:val="agcmg"/>
          <w:rFonts w:cs="Calibri"/>
        </w:rPr>
        <w:t xml:space="preserve"> in verschwörungsmythische und </w:t>
      </w:r>
      <w:proofErr w:type="gramStart"/>
      <w:r w:rsidR="0049109F" w:rsidRPr="6AD94ECA">
        <w:rPr>
          <w:rStyle w:val="agcmg"/>
          <w:rFonts w:cs="Calibri"/>
        </w:rPr>
        <w:t>extrem rechte</w:t>
      </w:r>
      <w:proofErr w:type="gramEnd"/>
      <w:r w:rsidR="0049109F" w:rsidRPr="6AD94ECA">
        <w:rPr>
          <w:rStyle w:val="agcmg"/>
          <w:rFonts w:cs="Calibri"/>
        </w:rPr>
        <w:t xml:space="preserve"> Milieus.</w:t>
      </w:r>
      <w:r w:rsidRPr="6AD94ECA">
        <w:rPr>
          <w:rStyle w:val="Funotenzeichen"/>
          <w:rFonts w:cs="Calibri"/>
        </w:rPr>
        <w:footnoteReference w:id="31"/>
      </w:r>
    </w:p>
    <w:p w14:paraId="1DB7C48F" w14:textId="403E6C98" w:rsidR="00873B38" w:rsidRDefault="009A7B20" w:rsidP="0072300C">
      <w:pPr>
        <w:spacing w:after="120" w:line="276" w:lineRule="auto"/>
        <w:jc w:val="both"/>
        <w:rPr>
          <w:rStyle w:val="agcmg"/>
          <w:rFonts w:cs="Calibri"/>
          <w:szCs w:val="22"/>
        </w:rPr>
      </w:pPr>
      <w:r w:rsidRPr="6AD94ECA">
        <w:rPr>
          <w:rStyle w:val="agcmg"/>
          <w:rFonts w:cs="Calibri"/>
        </w:rPr>
        <w:t xml:space="preserve">Eine der beiden zentralen Figuren der </w:t>
      </w:r>
      <w:r w:rsidR="00E203C5" w:rsidRPr="6AD94ECA">
        <w:rPr>
          <w:rStyle w:val="agcmg"/>
          <w:rFonts w:cs="Calibri"/>
        </w:rPr>
        <w:t>„</w:t>
      </w:r>
      <w:proofErr w:type="spellStart"/>
      <w:r w:rsidRPr="6AD94ECA">
        <w:rPr>
          <w:rStyle w:val="agcmg"/>
          <w:rFonts w:cs="Calibri"/>
        </w:rPr>
        <w:t>Rohgang</w:t>
      </w:r>
      <w:proofErr w:type="spellEnd"/>
      <w:r w:rsidR="00E203C5" w:rsidRPr="6AD94ECA">
        <w:rPr>
          <w:rStyle w:val="agcmg"/>
          <w:rFonts w:cs="Calibri"/>
        </w:rPr>
        <w:t>“</w:t>
      </w:r>
      <w:r w:rsidRPr="6AD94ECA">
        <w:rPr>
          <w:rStyle w:val="agcmg"/>
          <w:rFonts w:cs="Calibri"/>
        </w:rPr>
        <w:t xml:space="preserve"> ist </w:t>
      </w:r>
      <w:r w:rsidR="00B4617B" w:rsidRPr="6AD94ECA">
        <w:rPr>
          <w:rStyle w:val="agcmg"/>
          <w:rFonts w:cs="Calibri"/>
        </w:rPr>
        <w:t>Fabian Kowallik</w:t>
      </w:r>
      <w:r w:rsidR="000A1998" w:rsidRPr="6AD94ECA">
        <w:rPr>
          <w:rStyle w:val="agcmg"/>
          <w:rFonts w:cs="Calibri"/>
        </w:rPr>
        <w:t>. Er</w:t>
      </w:r>
      <w:r w:rsidR="00B4617B" w:rsidRPr="6AD94ECA">
        <w:rPr>
          <w:rStyle w:val="agcmg"/>
          <w:rFonts w:cs="Calibri"/>
        </w:rPr>
        <w:t xml:space="preserve"> brach das Medizinstudium ab, war zwischenzeitlich in der Lebensmittel</w:t>
      </w:r>
      <w:r w:rsidR="000A1998" w:rsidRPr="6AD94ECA">
        <w:rPr>
          <w:rStyle w:val="agcmg"/>
          <w:rFonts w:cs="Calibri"/>
        </w:rPr>
        <w:t>i</w:t>
      </w:r>
      <w:r w:rsidR="00B4617B" w:rsidRPr="6AD94ECA">
        <w:rPr>
          <w:rStyle w:val="agcmg"/>
          <w:rFonts w:cs="Calibri"/>
        </w:rPr>
        <w:t xml:space="preserve">ndustrie und anschließend bei einem Supplement-Hersteller </w:t>
      </w:r>
      <w:r w:rsidR="00B4617B" w:rsidRPr="6AD94ECA">
        <w:rPr>
          <w:rStyle w:val="agcmg"/>
          <w:rFonts w:cs="Calibri"/>
        </w:rPr>
        <w:lastRenderedPageBreak/>
        <w:t>tätig.</w:t>
      </w:r>
      <w:r w:rsidR="00C33D5F" w:rsidRPr="6AD94ECA">
        <w:rPr>
          <w:rStyle w:val="Funotenzeichen"/>
          <w:rFonts w:cs="Calibri"/>
        </w:rPr>
        <w:footnoteReference w:id="32"/>
      </w:r>
      <w:r w:rsidR="00B4617B" w:rsidRPr="6AD94ECA">
        <w:rPr>
          <w:rStyle w:val="agcmg"/>
          <w:rFonts w:cs="Calibri"/>
        </w:rPr>
        <w:t xml:space="preserve"> Seit 2023 veröffentlicht er unter dem Namen „</w:t>
      </w:r>
      <w:proofErr w:type="spellStart"/>
      <w:proofErr w:type="gramStart"/>
      <w:r w:rsidR="00B4617B" w:rsidRPr="6AD94ECA">
        <w:rPr>
          <w:rStyle w:val="agcmg"/>
          <w:rFonts w:cs="Calibri"/>
        </w:rPr>
        <w:t>exiled.medic</w:t>
      </w:r>
      <w:proofErr w:type="spellEnd"/>
      <w:proofErr w:type="gramEnd"/>
      <w:r w:rsidR="00B4617B" w:rsidRPr="6AD94ECA">
        <w:rPr>
          <w:rStyle w:val="agcmg"/>
          <w:rFonts w:cs="Calibri"/>
        </w:rPr>
        <w:t xml:space="preserve">“ bzw. „exiled.medic.de“ auf </w:t>
      </w:r>
      <w:proofErr w:type="spellStart"/>
      <w:r w:rsidR="00B4617B" w:rsidRPr="6AD94ECA">
        <w:rPr>
          <w:rStyle w:val="agcmg"/>
          <w:rFonts w:cs="Calibri"/>
        </w:rPr>
        <w:t>Social</w:t>
      </w:r>
      <w:proofErr w:type="spellEnd"/>
      <w:r w:rsidR="00B4617B" w:rsidRPr="6AD94ECA">
        <w:rPr>
          <w:rStyle w:val="agcmg"/>
          <w:rFonts w:cs="Calibri"/>
        </w:rPr>
        <w:t xml:space="preserve"> Media Gesundheitsratschläge, vermeintliche Enthüllungen über die Lebensmittelindustrie und Verschwörungsmythen.</w:t>
      </w:r>
      <w:r w:rsidR="00514D76" w:rsidRPr="6AD94ECA">
        <w:rPr>
          <w:rStyle w:val="agcmg"/>
          <w:rFonts w:cs="Calibri"/>
        </w:rPr>
        <w:t xml:space="preserve"> </w:t>
      </w:r>
    </w:p>
    <w:p w14:paraId="66109A7A" w14:textId="0565F1ED" w:rsidR="00873B38" w:rsidRDefault="00E2401F" w:rsidP="0072300C">
      <w:pPr>
        <w:spacing w:after="120" w:line="276" w:lineRule="auto"/>
        <w:jc w:val="both"/>
        <w:rPr>
          <w:rStyle w:val="agcmg"/>
          <w:rFonts w:cs="Calibri"/>
          <w:szCs w:val="22"/>
        </w:rPr>
      </w:pPr>
      <w:r w:rsidRPr="00A420E6">
        <w:rPr>
          <w:noProof/>
        </w:rPr>
        <w:drawing>
          <wp:inline distT="0" distB="0" distL="0" distR="0" wp14:anchorId="32FEB79D" wp14:editId="0E88B42E">
            <wp:extent cx="2591123" cy="3511826"/>
            <wp:effectExtent l="0" t="0" r="0" b="0"/>
            <wp:docPr id="830720605" name="Grafik 1" descr="Ein Bild mit Mann, Bart, Sonnenbrille und Text: &quot;They hide these fruits from you... for increasing strength an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20605" name="Grafik 1" descr="Ein Bild mit Mann, Bart, Sonnenbrille und Text: &quot;They hide these fruits from you... for increasing strength and&quot;"/>
                    <pic:cNvPicPr/>
                  </pic:nvPicPr>
                  <pic:blipFill>
                    <a:blip r:embed="rId22"/>
                    <a:stretch>
                      <a:fillRect/>
                    </a:stretch>
                  </pic:blipFill>
                  <pic:spPr>
                    <a:xfrm>
                      <a:off x="0" y="0"/>
                      <a:ext cx="2600990" cy="3525199"/>
                    </a:xfrm>
                    <a:prstGeom prst="rect">
                      <a:avLst/>
                    </a:prstGeom>
                  </pic:spPr>
                </pic:pic>
              </a:graphicData>
            </a:graphic>
          </wp:inline>
        </w:drawing>
      </w:r>
    </w:p>
    <w:p w14:paraId="76177D8A" w14:textId="251AEED2" w:rsidR="00E2401F" w:rsidRPr="0024293D" w:rsidRDefault="00E2401F" w:rsidP="0072300C">
      <w:pPr>
        <w:spacing w:after="120" w:line="276" w:lineRule="auto"/>
        <w:jc w:val="both"/>
        <w:rPr>
          <w:i/>
        </w:rPr>
      </w:pPr>
      <w:r w:rsidRPr="0024293D">
        <w:rPr>
          <w:i/>
        </w:rPr>
        <w:t xml:space="preserve">Abb. </w:t>
      </w:r>
      <w:r w:rsidR="00B82DE7">
        <w:rPr>
          <w:i/>
        </w:rPr>
        <w:t>10</w:t>
      </w:r>
      <w:r w:rsidRPr="0024293D">
        <w:rPr>
          <w:i/>
        </w:rPr>
        <w:t xml:space="preserve">: </w:t>
      </w:r>
      <w:r w:rsidR="00442AEB">
        <w:rPr>
          <w:i/>
        </w:rPr>
        <w:t>Screenshot eines Instagram-Beitrags von Fabian Kowallik</w:t>
      </w:r>
    </w:p>
    <w:p w14:paraId="58DB1407" w14:textId="4E95342A" w:rsidR="009B75B0" w:rsidRDefault="009B75B0" w:rsidP="0072300C">
      <w:pPr>
        <w:spacing w:after="120" w:line="276" w:lineRule="auto"/>
        <w:jc w:val="both"/>
        <w:rPr>
          <w:rFonts w:cs="Calibri"/>
          <w:szCs w:val="22"/>
        </w:rPr>
      </w:pPr>
      <w:proofErr w:type="spellStart"/>
      <w:r w:rsidRPr="6AD94ECA">
        <w:rPr>
          <w:rFonts w:cs="Calibri"/>
        </w:rPr>
        <w:t>Kowallik</w:t>
      </w:r>
      <w:proofErr w:type="spellEnd"/>
      <w:r w:rsidRPr="6AD94ECA">
        <w:rPr>
          <w:rFonts w:cs="Calibri"/>
        </w:rPr>
        <w:t xml:space="preserve"> gelang es, in kurzer Zeit eine große Reichweite aufzubauen. Auf </w:t>
      </w:r>
      <w:r w:rsidR="004D0280" w:rsidRPr="6AD94ECA">
        <w:rPr>
          <w:rFonts w:cs="Calibri"/>
        </w:rPr>
        <w:t>den beiden genannten</w:t>
      </w:r>
      <w:r w:rsidRPr="6AD94ECA">
        <w:rPr>
          <w:rFonts w:cs="Calibri"/>
        </w:rPr>
        <w:t xml:space="preserve"> Instagram-Accounts hat er insgesamt über 1,5 Millionen Follower*innen. Auf TikTok folgen ihm über 255.000 Personen und auf YouTube mehr als 350.000 Personen. Zudem betreibt er einen </w:t>
      </w:r>
      <w:proofErr w:type="spellStart"/>
      <w:r w:rsidRPr="6AD94ECA">
        <w:rPr>
          <w:rFonts w:cs="Calibri"/>
        </w:rPr>
        <w:t>Telegram</w:t>
      </w:r>
      <w:proofErr w:type="spellEnd"/>
      <w:r w:rsidRPr="6AD94ECA">
        <w:rPr>
          <w:rFonts w:cs="Calibri"/>
        </w:rPr>
        <w:t>-Channel mit über 120.000 Abonnent*innen.</w:t>
      </w:r>
      <w:r w:rsidRPr="6AD94ECA">
        <w:rPr>
          <w:rStyle w:val="Funotenzeichen"/>
          <w:rFonts w:cs="Calibri"/>
        </w:rPr>
        <w:footnoteReference w:id="33"/>
      </w:r>
    </w:p>
    <w:p w14:paraId="1E227C43" w14:textId="1F7F0114" w:rsidR="00B4617B" w:rsidRDefault="00514D76" w:rsidP="0072300C">
      <w:pPr>
        <w:spacing w:after="120" w:line="276" w:lineRule="auto"/>
        <w:jc w:val="both"/>
        <w:rPr>
          <w:rStyle w:val="agcmg"/>
          <w:rFonts w:cs="Calibri"/>
          <w:szCs w:val="22"/>
        </w:rPr>
      </w:pPr>
      <w:r w:rsidRPr="6AD94ECA">
        <w:rPr>
          <w:rStyle w:val="agcmg"/>
          <w:rFonts w:cs="Calibri"/>
        </w:rPr>
        <w:t xml:space="preserve">Besonders herausfordernd ist </w:t>
      </w:r>
      <w:proofErr w:type="spellStart"/>
      <w:r w:rsidR="00897AD8" w:rsidRPr="6AD94ECA">
        <w:rPr>
          <w:rStyle w:val="agcmg"/>
          <w:rFonts w:cs="Calibri"/>
        </w:rPr>
        <w:t>Kowalliks</w:t>
      </w:r>
      <w:proofErr w:type="spellEnd"/>
      <w:r w:rsidR="00897AD8" w:rsidRPr="6AD94ECA">
        <w:rPr>
          <w:rStyle w:val="agcmg"/>
          <w:rFonts w:cs="Calibri"/>
        </w:rPr>
        <w:t xml:space="preserve"> </w:t>
      </w:r>
      <w:r w:rsidR="006747F7" w:rsidRPr="6AD94ECA">
        <w:rPr>
          <w:rStyle w:val="agcmg"/>
          <w:rFonts w:cs="Calibri"/>
        </w:rPr>
        <w:t>Vermischung</w:t>
      </w:r>
      <w:r w:rsidRPr="6AD94ECA">
        <w:rPr>
          <w:rStyle w:val="agcmg"/>
          <w:rFonts w:cs="Calibri"/>
        </w:rPr>
        <w:t xml:space="preserve"> aus Fakten, faktenfreien Behauptungen, emotionalisierender Ansprache und </w:t>
      </w:r>
      <w:r w:rsidR="007B5D0C" w:rsidRPr="6AD94ECA">
        <w:rPr>
          <w:rStyle w:val="agcmg"/>
          <w:rFonts w:cs="Calibri"/>
        </w:rPr>
        <w:t>Verschwörungsmythen</w:t>
      </w:r>
      <w:r w:rsidR="009501B0" w:rsidRPr="6AD94ECA">
        <w:rPr>
          <w:rStyle w:val="agcmg"/>
          <w:rFonts w:cs="Calibri"/>
        </w:rPr>
        <w:t>.</w:t>
      </w:r>
      <w:r w:rsidR="009B75B0" w:rsidRPr="6AD94ECA">
        <w:rPr>
          <w:rStyle w:val="Funotenzeichen"/>
          <w:rFonts w:cs="Calibri"/>
        </w:rPr>
        <w:footnoteReference w:id="34"/>
      </w:r>
      <w:r w:rsidR="00752BA1" w:rsidRPr="6AD94ECA">
        <w:rPr>
          <w:rStyle w:val="agcmg"/>
          <w:rFonts w:cs="Calibri"/>
        </w:rPr>
        <w:t xml:space="preserve"> </w:t>
      </w:r>
      <w:r w:rsidR="000A1998" w:rsidRPr="6AD94ECA">
        <w:rPr>
          <w:rStyle w:val="agcmg"/>
          <w:rFonts w:cs="Calibri"/>
        </w:rPr>
        <w:t xml:space="preserve">In manchen Videos empfiehlt </w:t>
      </w:r>
      <w:proofErr w:type="spellStart"/>
      <w:r w:rsidR="000A1998" w:rsidRPr="6AD94ECA">
        <w:rPr>
          <w:rStyle w:val="agcmg"/>
          <w:rFonts w:cs="Calibri"/>
        </w:rPr>
        <w:t>Kowallik</w:t>
      </w:r>
      <w:proofErr w:type="spellEnd"/>
      <w:r w:rsidR="000A1998" w:rsidRPr="6AD94ECA">
        <w:rPr>
          <w:rStyle w:val="agcmg"/>
          <w:rFonts w:cs="Calibri"/>
        </w:rPr>
        <w:t xml:space="preserve"> möglichst viele frische Früchte und wenig verarbeitete Lebensmittel zu essen. In anderen Videos spricht er </w:t>
      </w:r>
      <w:r w:rsidR="00752BA1" w:rsidRPr="6AD94ECA">
        <w:rPr>
          <w:rStyle w:val="agcmg"/>
          <w:rFonts w:cs="Calibri"/>
        </w:rPr>
        <w:t>über Chemtrails</w:t>
      </w:r>
      <w:r w:rsidR="0094054F" w:rsidRPr="6AD94ECA">
        <w:rPr>
          <w:rStyle w:val="Funotenzeichen"/>
          <w:rFonts w:cs="Calibri"/>
        </w:rPr>
        <w:footnoteReference w:id="35"/>
      </w:r>
      <w:r w:rsidR="007B5D0C" w:rsidRPr="6AD94ECA">
        <w:rPr>
          <w:rStyle w:val="agcmg"/>
          <w:rFonts w:cs="Calibri"/>
        </w:rPr>
        <w:t xml:space="preserve"> oder </w:t>
      </w:r>
      <w:r w:rsidR="00314DA3" w:rsidRPr="6AD94ECA">
        <w:rPr>
          <w:rStyle w:val="agcmg"/>
          <w:rFonts w:cs="Calibri"/>
        </w:rPr>
        <w:t>sieht in den</w:t>
      </w:r>
      <w:r w:rsidR="00CF5861" w:rsidRPr="6AD94ECA">
        <w:rPr>
          <w:rStyle w:val="agcmg"/>
          <w:rFonts w:cs="Calibri"/>
        </w:rPr>
        <w:t xml:space="preserve"> Anschläge</w:t>
      </w:r>
      <w:r w:rsidR="00314DA3" w:rsidRPr="6AD94ECA">
        <w:rPr>
          <w:rStyle w:val="agcmg"/>
          <w:rFonts w:cs="Calibri"/>
        </w:rPr>
        <w:t>n</w:t>
      </w:r>
      <w:r w:rsidR="00CF5861" w:rsidRPr="6AD94ECA">
        <w:rPr>
          <w:rStyle w:val="agcmg"/>
          <w:rFonts w:cs="Calibri"/>
        </w:rPr>
        <w:t xml:space="preserve"> </w:t>
      </w:r>
      <w:r w:rsidR="00C92D82" w:rsidRPr="6AD94ECA">
        <w:rPr>
          <w:rStyle w:val="agcmg"/>
          <w:rFonts w:cs="Calibri"/>
        </w:rPr>
        <w:t>von</w:t>
      </w:r>
      <w:r w:rsidR="00CF5861" w:rsidRPr="6AD94ECA">
        <w:rPr>
          <w:rStyle w:val="agcmg"/>
          <w:rFonts w:cs="Calibri"/>
        </w:rPr>
        <w:t xml:space="preserve"> </w:t>
      </w:r>
      <w:r w:rsidR="006267C7" w:rsidRPr="6AD94ECA">
        <w:rPr>
          <w:rStyle w:val="agcmg"/>
          <w:rFonts w:cs="Calibri"/>
        </w:rPr>
        <w:t>9/11</w:t>
      </w:r>
      <w:r w:rsidR="00C92D82" w:rsidRPr="6AD94ECA">
        <w:rPr>
          <w:rStyle w:val="agcmg"/>
          <w:rFonts w:cs="Calibri"/>
        </w:rPr>
        <w:t xml:space="preserve"> eine geplante Verschwörung</w:t>
      </w:r>
      <w:r w:rsidR="0094054F" w:rsidRPr="6AD94ECA">
        <w:rPr>
          <w:rStyle w:val="Funotenzeichen"/>
          <w:rFonts w:cs="Calibri"/>
        </w:rPr>
        <w:footnoteReference w:id="36"/>
      </w:r>
      <w:r w:rsidR="007B5D0C" w:rsidRPr="6AD94ECA">
        <w:rPr>
          <w:rStyle w:val="agcmg"/>
          <w:rFonts w:cs="Calibri"/>
        </w:rPr>
        <w:t>. Zudem behauptet</w:t>
      </w:r>
      <w:r w:rsidR="00EA18A1" w:rsidRPr="6AD94ECA">
        <w:rPr>
          <w:rStyle w:val="agcmg"/>
          <w:rFonts w:cs="Calibri"/>
        </w:rPr>
        <w:t xml:space="preserve"> er</w:t>
      </w:r>
      <w:r w:rsidR="001C6215" w:rsidRPr="6AD94ECA">
        <w:rPr>
          <w:rStyle w:val="agcmg"/>
          <w:rFonts w:cs="Calibri"/>
        </w:rPr>
        <w:t>, die</w:t>
      </w:r>
      <w:r w:rsidR="004D74D7" w:rsidRPr="6AD94ECA">
        <w:rPr>
          <w:rStyle w:val="agcmg"/>
          <w:rFonts w:cs="Calibri"/>
        </w:rPr>
        <w:t xml:space="preserve"> Corona-Impfung </w:t>
      </w:r>
      <w:r w:rsidR="001C6215" w:rsidRPr="6AD94ECA">
        <w:rPr>
          <w:rStyle w:val="agcmg"/>
          <w:rFonts w:cs="Calibri"/>
        </w:rPr>
        <w:t xml:space="preserve">sei </w:t>
      </w:r>
      <w:r w:rsidR="004D74D7" w:rsidRPr="6AD94ECA">
        <w:rPr>
          <w:rStyle w:val="agcmg"/>
          <w:rFonts w:cs="Calibri"/>
        </w:rPr>
        <w:t>eine geheime Strategie, um Me</w:t>
      </w:r>
      <w:r w:rsidR="007B5D0C" w:rsidRPr="6AD94ECA">
        <w:rPr>
          <w:rStyle w:val="agcmg"/>
          <w:rFonts w:cs="Calibri"/>
        </w:rPr>
        <w:t>n</w:t>
      </w:r>
      <w:r w:rsidR="004D74D7" w:rsidRPr="6AD94ECA">
        <w:rPr>
          <w:rStyle w:val="agcmg"/>
          <w:rFonts w:cs="Calibri"/>
        </w:rPr>
        <w:t>schen (biologisch) leichter beeinflussbar fü</w:t>
      </w:r>
      <w:r w:rsidR="00BE382E" w:rsidRPr="6AD94ECA">
        <w:rPr>
          <w:rStyle w:val="agcmg"/>
          <w:rFonts w:cs="Calibri"/>
        </w:rPr>
        <w:t xml:space="preserve">r Informationen von außen zu machen und </w:t>
      </w:r>
      <w:r w:rsidR="006714C8" w:rsidRPr="6AD94ECA">
        <w:rPr>
          <w:rStyle w:val="agcmg"/>
          <w:rFonts w:cs="Calibri"/>
        </w:rPr>
        <w:t xml:space="preserve">der Regierung zu ermöglichen, </w:t>
      </w:r>
      <w:r w:rsidR="00BE382E" w:rsidRPr="6AD94ECA">
        <w:rPr>
          <w:rStyle w:val="agcmg"/>
          <w:rFonts w:cs="Calibri"/>
        </w:rPr>
        <w:t>die Ma</w:t>
      </w:r>
      <w:r w:rsidR="0080135C" w:rsidRPr="6AD94ECA">
        <w:rPr>
          <w:rStyle w:val="agcmg"/>
          <w:rFonts w:cs="Calibri"/>
        </w:rPr>
        <w:t>ss</w:t>
      </w:r>
      <w:r w:rsidR="00BE382E" w:rsidRPr="6AD94ECA">
        <w:rPr>
          <w:rStyle w:val="agcmg"/>
          <w:rFonts w:cs="Calibri"/>
        </w:rPr>
        <w:t>en besser manipulieren zu können</w:t>
      </w:r>
      <w:r w:rsidR="001D6033" w:rsidRPr="6AD94ECA">
        <w:rPr>
          <w:rStyle w:val="Funotenzeichen"/>
          <w:rFonts w:eastAsiaTheme="majorEastAsia" w:cs="Calibri"/>
        </w:rPr>
        <w:footnoteReference w:id="37"/>
      </w:r>
      <w:r w:rsidR="00F26771" w:rsidRPr="6AD94ECA">
        <w:rPr>
          <w:rStyle w:val="agcmg"/>
          <w:rFonts w:cs="Calibri"/>
        </w:rPr>
        <w:t>.</w:t>
      </w:r>
      <w:r w:rsidRPr="6AD94ECA">
        <w:rPr>
          <w:rStyle w:val="agcmg"/>
          <w:rFonts w:cs="Calibri"/>
        </w:rPr>
        <w:t xml:space="preserve"> </w:t>
      </w:r>
    </w:p>
    <w:p w14:paraId="5398FE40" w14:textId="1E5AFD8D" w:rsidR="00C64472" w:rsidRDefault="00C64472" w:rsidP="0072300C">
      <w:pPr>
        <w:spacing w:after="120" w:line="276" w:lineRule="auto"/>
        <w:jc w:val="both"/>
        <w:rPr>
          <w:rStyle w:val="agcmg"/>
          <w:rFonts w:cs="Calibri"/>
          <w:szCs w:val="22"/>
        </w:rPr>
      </w:pPr>
      <w:proofErr w:type="spellStart"/>
      <w:r w:rsidRPr="00106787">
        <w:rPr>
          <w:rStyle w:val="agcmg"/>
          <w:rFonts w:cs="Calibri"/>
          <w:szCs w:val="22"/>
        </w:rPr>
        <w:lastRenderedPageBreak/>
        <w:t>Kowallik</w:t>
      </w:r>
      <w:proofErr w:type="spellEnd"/>
      <w:r w:rsidRPr="00106787">
        <w:rPr>
          <w:rStyle w:val="agcmg"/>
          <w:rFonts w:cs="Calibri"/>
          <w:szCs w:val="22"/>
        </w:rPr>
        <w:t xml:space="preserve"> selbst bezeichnet sich selbst als „Verschwörungstheoretiker“ – die Grenze zwischen Ironie und akkurater Selbstbeschreibung verschwimmt dabei.</w:t>
      </w:r>
      <w:r>
        <w:rPr>
          <w:rStyle w:val="agcmg"/>
          <w:rFonts w:cs="Calibri"/>
          <w:szCs w:val="22"/>
        </w:rPr>
        <w:t xml:space="preserve"> </w:t>
      </w:r>
      <w:r w:rsidRPr="00106787">
        <w:rPr>
          <w:rStyle w:val="agcmg"/>
          <w:rFonts w:cs="Calibri"/>
          <w:szCs w:val="22"/>
        </w:rPr>
        <w:t xml:space="preserve">Statt einer (selbst-)kritischen Auseinandersetzung mit externer Kritik, </w:t>
      </w:r>
      <w:r>
        <w:rPr>
          <w:rStyle w:val="agcmg"/>
          <w:rFonts w:cs="Calibri"/>
          <w:szCs w:val="22"/>
        </w:rPr>
        <w:t xml:space="preserve">stellen </w:t>
      </w:r>
      <w:r w:rsidRPr="00106787">
        <w:rPr>
          <w:rStyle w:val="agcmg"/>
          <w:rFonts w:cs="Calibri"/>
          <w:szCs w:val="22"/>
        </w:rPr>
        <w:t>sich Kowallik und seine Partnerin</w:t>
      </w:r>
      <w:r>
        <w:rPr>
          <w:rStyle w:val="agcmg"/>
          <w:rFonts w:cs="Calibri"/>
          <w:szCs w:val="22"/>
        </w:rPr>
        <w:t xml:space="preserve">, die ebenfalls reichweitenstark auf </w:t>
      </w:r>
      <w:proofErr w:type="spellStart"/>
      <w:r>
        <w:rPr>
          <w:rStyle w:val="agcmg"/>
          <w:rFonts w:cs="Calibri"/>
          <w:szCs w:val="22"/>
        </w:rPr>
        <w:t>Social</w:t>
      </w:r>
      <w:proofErr w:type="spellEnd"/>
      <w:r>
        <w:rPr>
          <w:rStyle w:val="agcmg"/>
          <w:rFonts w:cs="Calibri"/>
          <w:szCs w:val="22"/>
        </w:rPr>
        <w:t xml:space="preserve"> Media aktiv ist,</w:t>
      </w:r>
      <w:r w:rsidRPr="00106787">
        <w:rPr>
          <w:rStyle w:val="agcmg"/>
          <w:rFonts w:cs="Calibri"/>
          <w:szCs w:val="22"/>
        </w:rPr>
        <w:t xml:space="preserve"> als Opfer einer Hetzkampagne dar.</w:t>
      </w:r>
      <w:r>
        <w:rPr>
          <w:rStyle w:val="agcmg"/>
          <w:rFonts w:cs="Calibri"/>
          <w:szCs w:val="22"/>
        </w:rPr>
        <w:t xml:space="preserve"> </w:t>
      </w:r>
    </w:p>
    <w:p w14:paraId="191D3027" w14:textId="6ECDBA72" w:rsidR="00442AEB" w:rsidRDefault="00442AEB" w:rsidP="0072300C">
      <w:pPr>
        <w:spacing w:after="120" w:line="276" w:lineRule="auto"/>
        <w:jc w:val="both"/>
        <w:rPr>
          <w:rStyle w:val="agcmg"/>
          <w:rFonts w:cs="Calibri"/>
          <w:szCs w:val="22"/>
        </w:rPr>
      </w:pPr>
      <w:r w:rsidRPr="00442AEB">
        <w:rPr>
          <w:rStyle w:val="agcmg"/>
          <w:rFonts w:cs="Calibri"/>
          <w:noProof/>
          <w:szCs w:val="22"/>
        </w:rPr>
        <w:drawing>
          <wp:inline distT="0" distB="0" distL="0" distR="0" wp14:anchorId="65768838" wp14:editId="452630BF">
            <wp:extent cx="2527934" cy="4514574"/>
            <wp:effectExtent l="0" t="0" r="6350" b="635"/>
            <wp:docPr id="703663758" name="Grafik 1" descr="Ein Bild mit Mann, Sonnenbrille, Basecap, Kopfhörern und Mik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63758" name="Grafik 1" descr="Ein Bild mit Mann, Sonnenbrille, Basecap, Kopfhörern und Mikro."/>
                    <pic:cNvPicPr/>
                  </pic:nvPicPr>
                  <pic:blipFill>
                    <a:blip r:embed="rId23"/>
                    <a:stretch>
                      <a:fillRect/>
                    </a:stretch>
                  </pic:blipFill>
                  <pic:spPr>
                    <a:xfrm>
                      <a:off x="0" y="0"/>
                      <a:ext cx="2530901" cy="4519872"/>
                    </a:xfrm>
                    <a:prstGeom prst="rect">
                      <a:avLst/>
                    </a:prstGeom>
                  </pic:spPr>
                </pic:pic>
              </a:graphicData>
            </a:graphic>
          </wp:inline>
        </w:drawing>
      </w:r>
    </w:p>
    <w:p w14:paraId="2EA26B5E" w14:textId="42159AAD" w:rsidR="00442AEB" w:rsidRPr="0024293D" w:rsidRDefault="00442AEB" w:rsidP="0072300C">
      <w:pPr>
        <w:spacing w:after="120" w:line="276" w:lineRule="auto"/>
        <w:jc w:val="both"/>
        <w:rPr>
          <w:rStyle w:val="agcmg"/>
          <w:rFonts w:cs="Calibri"/>
          <w:i/>
          <w:szCs w:val="22"/>
        </w:rPr>
      </w:pPr>
      <w:r>
        <w:rPr>
          <w:rStyle w:val="agcmg"/>
          <w:rFonts w:cs="Calibri"/>
          <w:i/>
          <w:szCs w:val="22"/>
        </w:rPr>
        <w:t xml:space="preserve">Abb. </w:t>
      </w:r>
      <w:r w:rsidR="00B82DE7">
        <w:rPr>
          <w:rStyle w:val="agcmg"/>
          <w:rFonts w:cs="Calibri"/>
          <w:i/>
          <w:szCs w:val="22"/>
        </w:rPr>
        <w:t>11</w:t>
      </w:r>
      <w:r w:rsidR="00C44FFA">
        <w:rPr>
          <w:rStyle w:val="agcmg"/>
          <w:rFonts w:cs="Calibri"/>
          <w:i/>
          <w:szCs w:val="22"/>
        </w:rPr>
        <w:t>: Fabian Kowallik spricht u.</w:t>
      </w:r>
      <w:r w:rsidR="00084ED2">
        <w:rPr>
          <w:rStyle w:val="agcmg"/>
          <w:rFonts w:cs="Calibri"/>
          <w:i/>
          <w:szCs w:val="22"/>
        </w:rPr>
        <w:t xml:space="preserve"> </w:t>
      </w:r>
      <w:r w:rsidR="00C44FFA">
        <w:rPr>
          <w:rStyle w:val="agcmg"/>
          <w:rFonts w:cs="Calibri"/>
          <w:i/>
          <w:szCs w:val="22"/>
        </w:rPr>
        <w:t>a. mit dem Rapper Fler über den vermeintlichen Plan hinter dem Coronavirus und der Impfung</w:t>
      </w:r>
    </w:p>
    <w:p w14:paraId="7149F3BF" w14:textId="6E9D548E" w:rsidR="00C33B9B" w:rsidRDefault="00A54275" w:rsidP="0072300C">
      <w:pPr>
        <w:spacing w:after="120" w:line="276" w:lineRule="auto"/>
        <w:jc w:val="both"/>
        <w:rPr>
          <w:rStyle w:val="agcmg"/>
          <w:rFonts w:cs="Calibri"/>
          <w:szCs w:val="22"/>
        </w:rPr>
      </w:pPr>
      <w:r>
        <w:rPr>
          <w:rStyle w:val="agcmg"/>
          <w:rFonts w:cs="Calibri"/>
          <w:szCs w:val="22"/>
        </w:rPr>
        <w:t>Der zweite zentrale Akteur der „</w:t>
      </w:r>
      <w:proofErr w:type="spellStart"/>
      <w:r>
        <w:rPr>
          <w:rStyle w:val="agcmg"/>
          <w:rFonts w:cs="Calibri"/>
          <w:szCs w:val="22"/>
        </w:rPr>
        <w:t>Rohgang</w:t>
      </w:r>
      <w:proofErr w:type="spellEnd"/>
      <w:r>
        <w:rPr>
          <w:rStyle w:val="agcmg"/>
          <w:rFonts w:cs="Calibri"/>
          <w:szCs w:val="22"/>
        </w:rPr>
        <w:t>“ ist Aaron Boadu. Boadu ist</w:t>
      </w:r>
      <w:r w:rsidR="00EC5C8F" w:rsidRPr="00B36A65">
        <w:rPr>
          <w:rStyle w:val="agcmg"/>
          <w:rFonts w:cs="Calibri"/>
          <w:szCs w:val="22"/>
        </w:rPr>
        <w:t xml:space="preserve"> ehemaliger professioneller American Football-Spieler, war als </w:t>
      </w:r>
      <w:r w:rsidR="00E75519">
        <w:rPr>
          <w:rStyle w:val="agcmg"/>
          <w:rFonts w:cs="Calibri"/>
          <w:szCs w:val="22"/>
        </w:rPr>
        <w:t>Fitnesst</w:t>
      </w:r>
      <w:r w:rsidR="00EC5C8F" w:rsidRPr="00B36A65">
        <w:rPr>
          <w:rStyle w:val="agcmg"/>
          <w:rFonts w:cs="Calibri"/>
          <w:szCs w:val="22"/>
        </w:rPr>
        <w:t xml:space="preserve">rainer der Hamburger Rapgruppe „187 </w:t>
      </w:r>
      <w:proofErr w:type="spellStart"/>
      <w:r w:rsidR="00EC5C8F" w:rsidRPr="00B36A65">
        <w:rPr>
          <w:rStyle w:val="agcmg"/>
          <w:rFonts w:cs="Calibri"/>
          <w:szCs w:val="22"/>
        </w:rPr>
        <w:t>Strassenbande</w:t>
      </w:r>
      <w:proofErr w:type="spellEnd"/>
      <w:r w:rsidR="00EC5C8F" w:rsidRPr="00B36A65">
        <w:rPr>
          <w:rStyle w:val="agcmg"/>
          <w:rFonts w:cs="Calibri"/>
          <w:szCs w:val="22"/>
        </w:rPr>
        <w:t xml:space="preserve">“ aktiv und agiert als </w:t>
      </w:r>
      <w:proofErr w:type="spellStart"/>
      <w:r w:rsidR="00EC5C8F" w:rsidRPr="00B36A65">
        <w:rPr>
          <w:rStyle w:val="agcmg"/>
          <w:rFonts w:cs="Calibri"/>
          <w:szCs w:val="22"/>
        </w:rPr>
        <w:t>Social</w:t>
      </w:r>
      <w:proofErr w:type="spellEnd"/>
      <w:r w:rsidR="00EC5C8F" w:rsidRPr="00B36A65">
        <w:rPr>
          <w:rStyle w:val="agcmg"/>
          <w:rFonts w:cs="Calibri"/>
          <w:szCs w:val="22"/>
        </w:rPr>
        <w:t xml:space="preserve"> Media-Influencer unter dem Namen „Coach Aaron“. </w:t>
      </w:r>
      <w:r>
        <w:rPr>
          <w:rStyle w:val="agcmg"/>
          <w:rFonts w:cs="Calibri"/>
          <w:szCs w:val="22"/>
        </w:rPr>
        <w:t>Ihm</w:t>
      </w:r>
      <w:r w:rsidR="00EC5C8F" w:rsidRPr="00B36A65">
        <w:rPr>
          <w:rStyle w:val="agcmg"/>
          <w:rFonts w:cs="Calibri"/>
          <w:szCs w:val="22"/>
        </w:rPr>
        <w:t xml:space="preserve"> folgen auf YouTube rund 100.000 Menschen, auf Instagram 260.000 und auf TikTok knapp 150.000.</w:t>
      </w:r>
      <w:r w:rsidR="000A1998">
        <w:rPr>
          <w:rStyle w:val="agcmg"/>
          <w:rFonts w:cs="Calibri"/>
          <w:szCs w:val="22"/>
        </w:rPr>
        <w:t xml:space="preserve"> </w:t>
      </w:r>
      <w:r>
        <w:rPr>
          <w:rStyle w:val="agcmg"/>
          <w:rFonts w:cs="Calibri"/>
          <w:szCs w:val="22"/>
        </w:rPr>
        <w:t>Je nach Kontext und Video bietet Boadu</w:t>
      </w:r>
      <w:r w:rsidR="00EC5C8F" w:rsidRPr="00B36A65">
        <w:rPr>
          <w:rStyle w:val="agcmg"/>
          <w:rFonts w:cs="Calibri"/>
          <w:szCs w:val="22"/>
        </w:rPr>
        <w:t xml:space="preserve"> Coaching-Ratgeber an, gibt Fitness- und Ernährungstipps, äußert sich abwertend gegenüber übergewichtigen Personen und reproduziert problematische Männlichkeitsbilder. </w:t>
      </w:r>
    </w:p>
    <w:p w14:paraId="296B863C" w14:textId="77777777" w:rsidR="00C33B9B" w:rsidRDefault="00C33B9B" w:rsidP="0072300C">
      <w:pPr>
        <w:spacing w:after="120" w:line="276" w:lineRule="auto"/>
        <w:jc w:val="both"/>
        <w:rPr>
          <w:rStyle w:val="agcmg"/>
          <w:rFonts w:cs="Calibri"/>
          <w:szCs w:val="22"/>
        </w:rPr>
      </w:pPr>
    </w:p>
    <w:p w14:paraId="749E423B" w14:textId="0D4E145B" w:rsidR="00C33B9B" w:rsidRDefault="00EC4CCC" w:rsidP="0072300C">
      <w:pPr>
        <w:spacing w:after="120" w:line="276" w:lineRule="auto"/>
        <w:jc w:val="both"/>
        <w:rPr>
          <w:rStyle w:val="agcmg"/>
          <w:rFonts w:cs="Calibri"/>
          <w:szCs w:val="22"/>
        </w:rPr>
      </w:pPr>
      <w:r>
        <w:rPr>
          <w:rStyle w:val="agcmg"/>
          <w:rFonts w:cs="Calibri"/>
          <w:noProof/>
          <w:szCs w:val="22"/>
        </w:rPr>
        <w:lastRenderedPageBreak/>
        <w:drawing>
          <wp:inline distT="0" distB="0" distL="0" distR="0" wp14:anchorId="01893C97" wp14:editId="17935429">
            <wp:extent cx="2561152" cy="3423478"/>
            <wp:effectExtent l="0" t="0" r="0" b="5715"/>
            <wp:docPr id="701464662" name="Grafik 1" descr="Ein Bild mit Mann, Bodybuilder, oberkörperfrei und Text: &quot;10 Dinge, die ein ECHTER Mann nicht t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64662" name="Grafik 1" descr="Ein Bild mit Mann, Bodybuilder, oberkörperfrei und Text: &quot;10 Dinge, die ein ECHTER Mann nicht tut&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0849" cy="3436440"/>
                    </a:xfrm>
                    <a:prstGeom prst="rect">
                      <a:avLst/>
                    </a:prstGeom>
                    <a:noFill/>
                    <a:ln>
                      <a:noFill/>
                    </a:ln>
                  </pic:spPr>
                </pic:pic>
              </a:graphicData>
            </a:graphic>
          </wp:inline>
        </w:drawing>
      </w:r>
    </w:p>
    <w:p w14:paraId="3E43925A" w14:textId="2A49200D" w:rsidR="00EC4CCC" w:rsidRPr="0024293D" w:rsidRDefault="00E45139" w:rsidP="0072300C">
      <w:pPr>
        <w:spacing w:after="120" w:line="276" w:lineRule="auto"/>
        <w:jc w:val="both"/>
        <w:rPr>
          <w:rStyle w:val="agcmg"/>
          <w:rFonts w:cs="Calibri"/>
          <w:i/>
          <w:szCs w:val="22"/>
        </w:rPr>
      </w:pPr>
      <w:r w:rsidRPr="0024293D">
        <w:rPr>
          <w:rStyle w:val="agcmg"/>
          <w:rFonts w:cs="Calibri"/>
          <w:i/>
          <w:szCs w:val="22"/>
        </w:rPr>
        <w:t xml:space="preserve">Abb. </w:t>
      </w:r>
      <w:r w:rsidR="00B82DE7">
        <w:rPr>
          <w:rStyle w:val="agcmg"/>
          <w:rFonts w:cs="Calibri"/>
          <w:i/>
          <w:szCs w:val="22"/>
        </w:rPr>
        <w:t>12</w:t>
      </w:r>
      <w:r w:rsidRPr="0024293D">
        <w:rPr>
          <w:rStyle w:val="agcmg"/>
          <w:rFonts w:cs="Calibri"/>
          <w:i/>
          <w:szCs w:val="22"/>
        </w:rPr>
        <w:t xml:space="preserve">: </w:t>
      </w:r>
      <w:r w:rsidR="00EC4CCC" w:rsidRPr="0024293D">
        <w:rPr>
          <w:rStyle w:val="agcmg"/>
          <w:rFonts w:cs="Calibri"/>
          <w:i/>
          <w:szCs w:val="22"/>
        </w:rPr>
        <w:t>Screenshot eines Instagram-Beitrags von Boadu</w:t>
      </w:r>
    </w:p>
    <w:p w14:paraId="437519E8" w14:textId="34DB4680" w:rsidR="008B7D5B" w:rsidRDefault="00EC5C8F" w:rsidP="0072300C">
      <w:pPr>
        <w:spacing w:after="120" w:line="276" w:lineRule="auto"/>
        <w:jc w:val="both"/>
        <w:rPr>
          <w:rStyle w:val="agcmg"/>
          <w:rFonts w:cs="Calibri"/>
          <w:szCs w:val="22"/>
        </w:rPr>
      </w:pPr>
      <w:r w:rsidRPr="6AD94ECA">
        <w:rPr>
          <w:rStyle w:val="agcmg"/>
          <w:rFonts w:cs="Calibri"/>
        </w:rPr>
        <w:t>Außerdem veröffentlicht</w:t>
      </w:r>
      <w:r w:rsidR="00170C36" w:rsidRPr="6AD94ECA">
        <w:rPr>
          <w:rStyle w:val="agcmg"/>
          <w:rFonts w:cs="Calibri"/>
        </w:rPr>
        <w:t>e</w:t>
      </w:r>
      <w:r w:rsidRPr="6AD94ECA">
        <w:rPr>
          <w:rStyle w:val="agcmg"/>
          <w:rFonts w:cs="Calibri"/>
        </w:rPr>
        <w:t xml:space="preserve"> </w:t>
      </w:r>
      <w:r w:rsidR="00D7702F" w:rsidRPr="6AD94ECA">
        <w:rPr>
          <w:rStyle w:val="agcmg"/>
          <w:rFonts w:cs="Calibri"/>
        </w:rPr>
        <w:t xml:space="preserve">er </w:t>
      </w:r>
      <w:r w:rsidRPr="6AD94ECA">
        <w:rPr>
          <w:rStyle w:val="agcmg"/>
          <w:rFonts w:cs="Calibri"/>
        </w:rPr>
        <w:t xml:space="preserve">Inhalte gemeinsam mit </w:t>
      </w:r>
      <w:proofErr w:type="gramStart"/>
      <w:r w:rsidRPr="6AD94ECA">
        <w:rPr>
          <w:rStyle w:val="agcmg"/>
          <w:rFonts w:cs="Calibri"/>
        </w:rPr>
        <w:t>extrem rechten</w:t>
      </w:r>
      <w:proofErr w:type="gramEnd"/>
      <w:r w:rsidRPr="6AD94ECA">
        <w:rPr>
          <w:rStyle w:val="agcmg"/>
          <w:rFonts w:cs="Calibri"/>
        </w:rPr>
        <w:t xml:space="preserve"> A</w:t>
      </w:r>
      <w:r w:rsidR="008B7D5B" w:rsidRPr="6AD94ECA">
        <w:rPr>
          <w:rStyle w:val="agcmg"/>
          <w:rFonts w:cs="Calibri"/>
        </w:rPr>
        <w:t>ccounts wie „</w:t>
      </w:r>
      <w:r w:rsidR="00880501" w:rsidRPr="6AD94ECA">
        <w:rPr>
          <w:rStyle w:val="agcmg"/>
          <w:rFonts w:cs="Calibri"/>
        </w:rPr>
        <w:t xml:space="preserve">heimat3cho“ </w:t>
      </w:r>
      <w:r w:rsidR="00EE2D9F" w:rsidRPr="6AD94ECA">
        <w:rPr>
          <w:rStyle w:val="agcmg"/>
          <w:rFonts w:cs="Calibri"/>
        </w:rPr>
        <w:t>und „</w:t>
      </w:r>
      <w:proofErr w:type="spellStart"/>
      <w:proofErr w:type="gramStart"/>
      <w:r w:rsidR="00EE2D9F" w:rsidRPr="6AD94ECA">
        <w:rPr>
          <w:rStyle w:val="agcmg"/>
          <w:rFonts w:cs="Calibri"/>
        </w:rPr>
        <w:t>frei.und.direkt</w:t>
      </w:r>
      <w:proofErr w:type="spellEnd"/>
      <w:proofErr w:type="gramEnd"/>
      <w:r w:rsidR="00EE2D9F" w:rsidRPr="6AD94ECA">
        <w:rPr>
          <w:rStyle w:val="agcmg"/>
          <w:rFonts w:cs="Calibri"/>
        </w:rPr>
        <w:t xml:space="preserve">“. </w:t>
      </w:r>
      <w:r w:rsidR="008B7D5B" w:rsidRPr="6AD94ECA">
        <w:rPr>
          <w:rStyle w:val="agcmg"/>
          <w:rFonts w:cs="Calibri"/>
        </w:rPr>
        <w:t>In den Videos</w:t>
      </w:r>
      <w:r w:rsidR="00EE2D9F" w:rsidRPr="6AD94ECA">
        <w:rPr>
          <w:rStyle w:val="agcmg"/>
          <w:rFonts w:cs="Calibri"/>
        </w:rPr>
        <w:t xml:space="preserve"> bietet Boadu den Akteuren eine Bühne, um </w:t>
      </w:r>
      <w:proofErr w:type="gramStart"/>
      <w:r w:rsidR="00330BD1" w:rsidRPr="6AD94ECA">
        <w:rPr>
          <w:rStyle w:val="agcmg"/>
          <w:rFonts w:cs="Calibri"/>
        </w:rPr>
        <w:t>extrem rechte</w:t>
      </w:r>
      <w:proofErr w:type="gramEnd"/>
      <w:r w:rsidR="00330BD1" w:rsidRPr="6AD94ECA">
        <w:rPr>
          <w:rStyle w:val="agcmg"/>
          <w:rFonts w:cs="Calibri"/>
        </w:rPr>
        <w:t xml:space="preserve"> Positionen </w:t>
      </w:r>
      <w:r w:rsidR="00D72334" w:rsidRPr="6AD94ECA">
        <w:rPr>
          <w:rStyle w:val="agcmg"/>
          <w:rFonts w:cs="Calibri"/>
        </w:rPr>
        <w:t xml:space="preserve">zu </w:t>
      </w:r>
      <w:r w:rsidR="00BF6174" w:rsidRPr="6AD94ECA">
        <w:rPr>
          <w:rStyle w:val="agcmg"/>
          <w:rFonts w:cs="Calibri"/>
        </w:rPr>
        <w:t xml:space="preserve">teilen </w:t>
      </w:r>
      <w:r w:rsidR="00842A29" w:rsidRPr="6AD94ECA">
        <w:rPr>
          <w:rStyle w:val="agcmg"/>
          <w:rFonts w:cs="Calibri"/>
        </w:rPr>
        <w:t>sowie</w:t>
      </w:r>
      <w:r w:rsidR="00D72334" w:rsidRPr="6AD94ECA">
        <w:rPr>
          <w:rStyle w:val="agcmg"/>
          <w:rFonts w:cs="Calibri"/>
        </w:rPr>
        <w:t xml:space="preserve"> </w:t>
      </w:r>
      <w:r w:rsidR="001D01BA" w:rsidRPr="6AD94ECA">
        <w:rPr>
          <w:rStyle w:val="agcmg"/>
          <w:rFonts w:cs="Calibri"/>
        </w:rPr>
        <w:t>Kritik zu delegitimieren</w:t>
      </w:r>
      <w:r w:rsidR="002E3071" w:rsidRPr="6AD94ECA">
        <w:rPr>
          <w:rStyle w:val="agcmg"/>
          <w:rFonts w:cs="Calibri"/>
        </w:rPr>
        <w:t xml:space="preserve"> (siehe Abb. </w:t>
      </w:r>
      <w:r w:rsidR="00B82DE7" w:rsidRPr="6AD94ECA">
        <w:rPr>
          <w:rStyle w:val="agcmg"/>
          <w:rFonts w:cs="Calibri"/>
        </w:rPr>
        <w:t>13</w:t>
      </w:r>
      <w:r w:rsidR="002E3071" w:rsidRPr="6AD94ECA">
        <w:rPr>
          <w:rStyle w:val="agcmg"/>
          <w:rFonts w:cs="Calibri"/>
        </w:rPr>
        <w:t>)</w:t>
      </w:r>
      <w:r w:rsidR="001D01BA" w:rsidRPr="6AD94ECA">
        <w:rPr>
          <w:rStyle w:val="agcmg"/>
          <w:rFonts w:cs="Calibri"/>
        </w:rPr>
        <w:t>.</w:t>
      </w:r>
      <w:r w:rsidR="00002346" w:rsidRPr="6AD94ECA">
        <w:rPr>
          <w:rStyle w:val="agcmg"/>
          <w:rFonts w:cs="Calibri"/>
        </w:rPr>
        <w:t xml:space="preserve"> D</w:t>
      </w:r>
      <w:r w:rsidR="00842A29" w:rsidRPr="6AD94ECA">
        <w:rPr>
          <w:rStyle w:val="agcmg"/>
          <w:rFonts w:cs="Calibri"/>
        </w:rPr>
        <w:t>azu zählen Behauptungen, wie bspw.:</w:t>
      </w:r>
      <w:r w:rsidR="00002346" w:rsidRPr="6AD94ECA">
        <w:rPr>
          <w:rStyle w:val="agcmg"/>
          <w:rFonts w:cs="Calibri"/>
        </w:rPr>
        <w:t xml:space="preserve"> </w:t>
      </w:r>
      <w:r w:rsidR="00842A29" w:rsidRPr="6AD94ECA">
        <w:rPr>
          <w:rStyle w:val="agcmg"/>
          <w:rFonts w:cs="Calibri"/>
        </w:rPr>
        <w:t xml:space="preserve">Der </w:t>
      </w:r>
      <w:r w:rsidR="00002346" w:rsidRPr="6AD94ECA">
        <w:rPr>
          <w:rStyle w:val="agcmg"/>
          <w:rFonts w:cs="Calibri"/>
        </w:rPr>
        <w:t xml:space="preserve">„deutsche Mann“ würde in Deutschland nicht mehr respektiert, </w:t>
      </w:r>
      <w:r w:rsidR="00612F27" w:rsidRPr="6AD94ECA">
        <w:rPr>
          <w:rStyle w:val="agcmg"/>
          <w:rFonts w:cs="Calibri"/>
        </w:rPr>
        <w:t xml:space="preserve">bspw. weil </w:t>
      </w:r>
      <w:r w:rsidR="00842A29" w:rsidRPr="6AD94ECA">
        <w:rPr>
          <w:rStyle w:val="agcmg"/>
          <w:rFonts w:cs="Calibri"/>
        </w:rPr>
        <w:t>er</w:t>
      </w:r>
      <w:r w:rsidR="00612F27" w:rsidRPr="6AD94ECA">
        <w:rPr>
          <w:rStyle w:val="agcmg"/>
          <w:rFonts w:cs="Calibri"/>
        </w:rPr>
        <w:t xml:space="preserve"> „schwach“ und „fett“ sei. N</w:t>
      </w:r>
      <w:r w:rsidR="00F319CE" w:rsidRPr="6AD94ECA">
        <w:rPr>
          <w:rStyle w:val="agcmg"/>
          <w:rFonts w:cs="Calibri"/>
        </w:rPr>
        <w:t xml:space="preserve">ur besonders starke Männer (hierzu zählen sich die Akteure selbst) würden respektiert und seien </w:t>
      </w:r>
      <w:r w:rsidR="00612F27" w:rsidRPr="6AD94ECA">
        <w:rPr>
          <w:rStyle w:val="agcmg"/>
          <w:rFonts w:cs="Calibri"/>
        </w:rPr>
        <w:t xml:space="preserve">in Deutschland </w:t>
      </w:r>
      <w:r w:rsidR="00F319CE" w:rsidRPr="6AD94ECA">
        <w:rPr>
          <w:rStyle w:val="agcmg"/>
          <w:rFonts w:cs="Calibri"/>
        </w:rPr>
        <w:t xml:space="preserve">sicher. </w:t>
      </w:r>
      <w:r w:rsidR="00061B0E" w:rsidRPr="6AD94ECA">
        <w:rPr>
          <w:rStyle w:val="agcmg"/>
          <w:rFonts w:cs="Calibri"/>
        </w:rPr>
        <w:t xml:space="preserve">Die Politik in Deutschland, so </w:t>
      </w:r>
      <w:r w:rsidR="006C673E" w:rsidRPr="6AD94ECA">
        <w:rPr>
          <w:rStyle w:val="agcmg"/>
          <w:rFonts w:cs="Calibri"/>
        </w:rPr>
        <w:t>der Akteur von „heimat3cho“</w:t>
      </w:r>
      <w:r w:rsidR="004A707A" w:rsidRPr="6AD94ECA">
        <w:rPr>
          <w:rStyle w:val="agcmg"/>
          <w:rFonts w:cs="Calibri"/>
        </w:rPr>
        <w:t>, sei</w:t>
      </w:r>
      <w:r w:rsidR="006C673E" w:rsidRPr="6AD94ECA">
        <w:rPr>
          <w:rStyle w:val="agcmg"/>
          <w:rFonts w:cs="Calibri"/>
        </w:rPr>
        <w:t xml:space="preserve"> „</w:t>
      </w:r>
      <w:r w:rsidR="006D67F6" w:rsidRPr="6AD94ECA">
        <w:rPr>
          <w:rStyle w:val="agcmg"/>
          <w:rFonts w:cs="Calibri"/>
        </w:rPr>
        <w:t xml:space="preserve">[…] </w:t>
      </w:r>
      <w:r w:rsidR="006C673E" w:rsidRPr="6AD94ECA">
        <w:rPr>
          <w:rStyle w:val="agcmg"/>
          <w:rFonts w:cs="Calibri"/>
        </w:rPr>
        <w:t>maximal destruktiv und gegen das deutsche Volk gerichtet</w:t>
      </w:r>
      <w:r w:rsidR="00683F6B" w:rsidRPr="6AD94ECA">
        <w:rPr>
          <w:rStyle w:val="agcmg"/>
          <w:rFonts w:cs="Calibri"/>
        </w:rPr>
        <w:t xml:space="preserve"> […]“</w:t>
      </w:r>
      <w:r w:rsidR="002556FF" w:rsidRPr="6AD94ECA">
        <w:rPr>
          <w:rStyle w:val="agcmg"/>
          <w:rFonts w:cs="Calibri"/>
        </w:rPr>
        <w:t>.</w:t>
      </w:r>
      <w:r w:rsidR="003A12E8" w:rsidRPr="6AD94ECA">
        <w:rPr>
          <w:rStyle w:val="Funotenzeichen"/>
          <w:rFonts w:cs="Calibri"/>
        </w:rPr>
        <w:footnoteReference w:id="38"/>
      </w:r>
      <w:r w:rsidR="006C673E" w:rsidRPr="6AD94ECA">
        <w:rPr>
          <w:rStyle w:val="agcmg"/>
          <w:rFonts w:cs="Calibri"/>
        </w:rPr>
        <w:t xml:space="preserve"> </w:t>
      </w:r>
      <w:r w:rsidR="005D39D5" w:rsidRPr="6AD94ECA">
        <w:rPr>
          <w:rStyle w:val="agcmg"/>
          <w:rFonts w:cs="Calibri"/>
        </w:rPr>
        <w:t>Auf die Frage, ob sie sich selbst als rechtsextrem einschätzen</w:t>
      </w:r>
      <w:r w:rsidR="00692C20" w:rsidRPr="6AD94ECA">
        <w:rPr>
          <w:rStyle w:val="agcmg"/>
          <w:rFonts w:cs="Calibri"/>
        </w:rPr>
        <w:t xml:space="preserve"> würden, </w:t>
      </w:r>
      <w:r w:rsidR="00802981" w:rsidRPr="6AD94ECA">
        <w:rPr>
          <w:rStyle w:val="agcmg"/>
          <w:rFonts w:cs="Calibri"/>
        </w:rPr>
        <w:t>suggerieren die Akteure</w:t>
      </w:r>
      <w:r w:rsidR="008278A9" w:rsidRPr="6AD94ECA">
        <w:rPr>
          <w:rStyle w:val="agcmg"/>
          <w:rFonts w:cs="Calibri"/>
        </w:rPr>
        <w:t>,</w:t>
      </w:r>
      <w:r w:rsidR="00802981" w:rsidRPr="6AD94ECA">
        <w:rPr>
          <w:rStyle w:val="agcmg"/>
          <w:rFonts w:cs="Calibri"/>
        </w:rPr>
        <w:t xml:space="preserve"> der Begriff sei </w:t>
      </w:r>
      <w:r w:rsidR="000835B9" w:rsidRPr="6AD94ECA">
        <w:rPr>
          <w:rStyle w:val="agcmg"/>
          <w:rFonts w:cs="Calibri"/>
        </w:rPr>
        <w:t xml:space="preserve">vollkommen aufgeweicht und sie seien nur radikal im Recht (siehe Abb. </w:t>
      </w:r>
      <w:r w:rsidR="00AD3EEC" w:rsidRPr="6AD94ECA">
        <w:rPr>
          <w:rStyle w:val="agcmg"/>
          <w:rFonts w:cs="Calibri"/>
        </w:rPr>
        <w:t>13</w:t>
      </w:r>
      <w:r w:rsidR="000835B9" w:rsidRPr="6AD94ECA">
        <w:rPr>
          <w:rStyle w:val="agcmg"/>
          <w:rFonts w:cs="Calibri"/>
        </w:rPr>
        <w:t>).</w:t>
      </w:r>
      <w:r w:rsidR="000835B9" w:rsidRPr="6AD94ECA">
        <w:rPr>
          <w:rStyle w:val="Funotenzeichen"/>
          <w:rFonts w:cs="Calibri"/>
        </w:rPr>
        <w:footnoteReference w:id="39"/>
      </w:r>
      <w:r w:rsidR="00891A96" w:rsidRPr="6AD94ECA">
        <w:rPr>
          <w:rStyle w:val="agcmg"/>
          <w:rFonts w:cs="Calibri"/>
        </w:rPr>
        <w:t xml:space="preserve"> </w:t>
      </w:r>
      <w:r w:rsidR="005D39D5" w:rsidRPr="6AD94ECA">
        <w:rPr>
          <w:rStyle w:val="agcmg"/>
          <w:rFonts w:cs="Calibri"/>
        </w:rPr>
        <w:t>Boadu stellt in den Videos die Fragen</w:t>
      </w:r>
      <w:r w:rsidR="004A707A" w:rsidRPr="6AD94ECA">
        <w:rPr>
          <w:rStyle w:val="agcmg"/>
          <w:rFonts w:cs="Calibri"/>
        </w:rPr>
        <w:t xml:space="preserve">, hakt nicht kritisch nach, sondern </w:t>
      </w:r>
      <w:r w:rsidR="005D39D5" w:rsidRPr="6AD94ECA">
        <w:rPr>
          <w:rStyle w:val="agcmg"/>
          <w:rFonts w:cs="Calibri"/>
        </w:rPr>
        <w:t xml:space="preserve">stimmt den Akteuren </w:t>
      </w:r>
      <w:r w:rsidR="00891A96" w:rsidRPr="6AD94ECA">
        <w:rPr>
          <w:rStyle w:val="agcmg"/>
          <w:rFonts w:cs="Calibri"/>
        </w:rPr>
        <w:t>immer wieder</w:t>
      </w:r>
      <w:r w:rsidR="005D39D5" w:rsidRPr="6AD94ECA">
        <w:rPr>
          <w:rStyle w:val="agcmg"/>
          <w:rFonts w:cs="Calibri"/>
        </w:rPr>
        <w:t xml:space="preserve"> zu</w:t>
      </w:r>
      <w:r w:rsidR="00891A96" w:rsidRPr="6AD94ECA">
        <w:rPr>
          <w:rStyle w:val="agcmg"/>
          <w:rFonts w:cs="Calibri"/>
        </w:rPr>
        <w:t>.</w:t>
      </w:r>
    </w:p>
    <w:p w14:paraId="16352FB4" w14:textId="77A1AD46" w:rsidR="008B7D5B" w:rsidRPr="00B36A65" w:rsidRDefault="00CB3A31" w:rsidP="0072300C">
      <w:pPr>
        <w:spacing w:after="120" w:line="276" w:lineRule="auto"/>
        <w:jc w:val="both"/>
        <w:rPr>
          <w:rStyle w:val="agcmg"/>
          <w:rFonts w:cs="Calibri"/>
          <w:szCs w:val="22"/>
        </w:rPr>
      </w:pPr>
      <w:r>
        <w:rPr>
          <w:rStyle w:val="agcmg"/>
          <w:rFonts w:cs="Calibri"/>
          <w:noProof/>
          <w:szCs w:val="22"/>
        </w:rPr>
        <w:lastRenderedPageBreak/>
        <w:drawing>
          <wp:inline distT="0" distB="0" distL="0" distR="0" wp14:anchorId="6B410FC3" wp14:editId="122A806E">
            <wp:extent cx="2815383" cy="3762901"/>
            <wp:effectExtent l="0" t="0" r="4445" b="0"/>
            <wp:docPr id="1917926998" name="Grafik 2" descr="Bild mit mehreren Männern und Text &quot;Charlie Kirk: Er war ein G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26998" name="Grafik 2" descr="Bild mit mehreren Männern und Text &quot;Charlie Kirk: Er war ein Guter&quo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9395" cy="3781629"/>
                    </a:xfrm>
                    <a:prstGeom prst="rect">
                      <a:avLst/>
                    </a:prstGeom>
                    <a:noFill/>
                    <a:ln>
                      <a:noFill/>
                    </a:ln>
                  </pic:spPr>
                </pic:pic>
              </a:graphicData>
            </a:graphic>
          </wp:inline>
        </w:drawing>
      </w:r>
      <w:r w:rsidR="00DF0430">
        <w:rPr>
          <w:rStyle w:val="agcmg"/>
          <w:rFonts w:cs="Calibri"/>
          <w:szCs w:val="22"/>
        </w:rPr>
        <w:t xml:space="preserve">   </w:t>
      </w:r>
      <w:r w:rsidR="00DF0430">
        <w:rPr>
          <w:rStyle w:val="agcmg"/>
          <w:rFonts w:cs="Calibri"/>
          <w:noProof/>
          <w:szCs w:val="22"/>
        </w:rPr>
        <w:drawing>
          <wp:inline distT="0" distB="0" distL="0" distR="0" wp14:anchorId="1AE79055" wp14:editId="7509C1FE">
            <wp:extent cx="2813878" cy="3774536"/>
            <wp:effectExtent l="0" t="0" r="5715" b="0"/>
            <wp:docPr id="1389684374" name="Grafik 3" descr="Bild mit Männern und einer Gruppe Männer und Frauen, die 2 Flaggen halten, dazu Text: &quot; Extrem im Recht&quot; mit grünem Haken und &quot;Rechtsextrem&quot; mit rotem Kre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84374" name="Grafik 3" descr="Bild mit Männern und einer Gruppe Männer und Frauen, die 2 Flaggen halten, dazu Text: &quot; Extrem im Recht&quot; mit grünem Haken und &quot;Rechtsextrem&quot; mit rotem Kreuz"/>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9503" cy="3808909"/>
                    </a:xfrm>
                    <a:prstGeom prst="rect">
                      <a:avLst/>
                    </a:prstGeom>
                    <a:noFill/>
                    <a:ln>
                      <a:noFill/>
                    </a:ln>
                  </pic:spPr>
                </pic:pic>
              </a:graphicData>
            </a:graphic>
          </wp:inline>
        </w:drawing>
      </w:r>
    </w:p>
    <w:p w14:paraId="438BD198" w14:textId="35DCBD08" w:rsidR="008B7D5B" w:rsidRPr="0024293D" w:rsidRDefault="00D03FD7" w:rsidP="0072300C">
      <w:pPr>
        <w:spacing w:after="120" w:line="276" w:lineRule="auto"/>
        <w:jc w:val="both"/>
        <w:rPr>
          <w:rStyle w:val="agcmg"/>
          <w:rFonts w:cs="Calibri"/>
          <w:i/>
          <w:szCs w:val="22"/>
        </w:rPr>
      </w:pPr>
      <w:r w:rsidRPr="0024293D">
        <w:rPr>
          <w:rStyle w:val="agcmg"/>
          <w:rFonts w:cs="Calibri"/>
          <w:i/>
          <w:szCs w:val="22"/>
        </w:rPr>
        <w:t xml:space="preserve">Abb. </w:t>
      </w:r>
      <w:r w:rsidR="00B82DE7">
        <w:rPr>
          <w:rStyle w:val="agcmg"/>
          <w:rFonts w:cs="Calibri"/>
          <w:i/>
          <w:szCs w:val="22"/>
        </w:rPr>
        <w:t>13</w:t>
      </w:r>
      <w:r w:rsidRPr="0024293D">
        <w:rPr>
          <w:rStyle w:val="agcmg"/>
          <w:rFonts w:cs="Calibri"/>
          <w:i/>
          <w:szCs w:val="22"/>
        </w:rPr>
        <w:t xml:space="preserve">: </w:t>
      </w:r>
      <w:r w:rsidR="00436E83" w:rsidRPr="0024293D">
        <w:rPr>
          <w:rStyle w:val="agcmg"/>
          <w:rFonts w:cs="Calibri"/>
          <w:i/>
          <w:szCs w:val="22"/>
        </w:rPr>
        <w:t>Screenshots von Videos, die Boadu auf seinem Instagram-Account gemeinsam mit Akteuren von „heimat3cho“ und „</w:t>
      </w:r>
      <w:proofErr w:type="spellStart"/>
      <w:proofErr w:type="gramStart"/>
      <w:r w:rsidR="00436E83" w:rsidRPr="0024293D">
        <w:rPr>
          <w:rStyle w:val="agcmg"/>
          <w:rFonts w:cs="Calibri"/>
          <w:i/>
          <w:szCs w:val="22"/>
        </w:rPr>
        <w:t>frei.und.direkt</w:t>
      </w:r>
      <w:proofErr w:type="spellEnd"/>
      <w:proofErr w:type="gramEnd"/>
      <w:r w:rsidR="00436E83" w:rsidRPr="0024293D">
        <w:rPr>
          <w:rStyle w:val="agcmg"/>
          <w:rFonts w:cs="Calibri"/>
          <w:i/>
          <w:szCs w:val="22"/>
        </w:rPr>
        <w:t>“ veröffentlicht</w:t>
      </w:r>
    </w:p>
    <w:p w14:paraId="06C9A1EA" w14:textId="77F0670E" w:rsidR="00F25D87" w:rsidRDefault="00B859A2" w:rsidP="0072300C">
      <w:pPr>
        <w:spacing w:after="120" w:line="276" w:lineRule="auto"/>
        <w:jc w:val="both"/>
        <w:rPr>
          <w:rStyle w:val="agcmg"/>
          <w:rFonts w:cs="Calibri"/>
          <w:szCs w:val="22"/>
        </w:rPr>
      </w:pPr>
      <w:r>
        <w:rPr>
          <w:rStyle w:val="agcmg"/>
          <w:rFonts w:cs="Calibri"/>
          <w:szCs w:val="22"/>
        </w:rPr>
        <w:t xml:space="preserve">Herausfordernd ist bei der Einordnung und dem Umgang mit </w:t>
      </w:r>
      <w:proofErr w:type="spellStart"/>
      <w:r>
        <w:rPr>
          <w:rStyle w:val="agcmg"/>
          <w:rFonts w:cs="Calibri"/>
          <w:szCs w:val="22"/>
        </w:rPr>
        <w:t>Kowalliks</w:t>
      </w:r>
      <w:proofErr w:type="spellEnd"/>
      <w:r>
        <w:rPr>
          <w:rStyle w:val="agcmg"/>
          <w:rFonts w:cs="Calibri"/>
          <w:szCs w:val="22"/>
        </w:rPr>
        <w:t xml:space="preserve"> und </w:t>
      </w:r>
      <w:proofErr w:type="spellStart"/>
      <w:r>
        <w:rPr>
          <w:rStyle w:val="agcmg"/>
          <w:rFonts w:cs="Calibri"/>
          <w:szCs w:val="22"/>
        </w:rPr>
        <w:t>Boadus</w:t>
      </w:r>
      <w:proofErr w:type="spellEnd"/>
      <w:r>
        <w:rPr>
          <w:rStyle w:val="agcmg"/>
          <w:rFonts w:cs="Calibri"/>
          <w:szCs w:val="22"/>
        </w:rPr>
        <w:t xml:space="preserve"> Inhalten also gerade die </w:t>
      </w:r>
      <w:r w:rsidR="00011A0E">
        <w:rPr>
          <w:rStyle w:val="agcmg"/>
          <w:rFonts w:cs="Calibri"/>
          <w:szCs w:val="22"/>
        </w:rPr>
        <w:t xml:space="preserve">Vermischung </w:t>
      </w:r>
      <w:r>
        <w:rPr>
          <w:rStyle w:val="agcmg"/>
          <w:rFonts w:cs="Calibri"/>
          <w:szCs w:val="22"/>
        </w:rPr>
        <w:t xml:space="preserve">an </w:t>
      </w:r>
      <w:r w:rsidR="00301865" w:rsidRPr="00301865">
        <w:rPr>
          <w:rStyle w:val="agcmg"/>
          <w:rFonts w:cs="Calibri"/>
          <w:szCs w:val="22"/>
        </w:rPr>
        <w:t xml:space="preserve">Unterhaltung, Coaching, </w:t>
      </w:r>
      <w:r w:rsidR="00BA74DE">
        <w:rPr>
          <w:rStyle w:val="agcmg"/>
          <w:rFonts w:cs="Calibri"/>
          <w:szCs w:val="22"/>
        </w:rPr>
        <w:t xml:space="preserve">christlich-religiösen Inhalten, </w:t>
      </w:r>
      <w:r w:rsidR="00301865" w:rsidRPr="00301865">
        <w:rPr>
          <w:rStyle w:val="agcmg"/>
          <w:rFonts w:cs="Calibri"/>
          <w:szCs w:val="22"/>
        </w:rPr>
        <w:t>Ernährungstipps und Gesundheitsratschläge</w:t>
      </w:r>
      <w:r w:rsidR="00906683">
        <w:rPr>
          <w:rStyle w:val="agcmg"/>
          <w:rFonts w:cs="Calibri"/>
          <w:szCs w:val="22"/>
        </w:rPr>
        <w:t>n</w:t>
      </w:r>
      <w:r w:rsidR="00EF3C32">
        <w:rPr>
          <w:rStyle w:val="agcmg"/>
          <w:rFonts w:cs="Calibri"/>
          <w:szCs w:val="22"/>
        </w:rPr>
        <w:t xml:space="preserve">, sowie </w:t>
      </w:r>
      <w:r w:rsidR="00301865" w:rsidRPr="00301865">
        <w:rPr>
          <w:rStyle w:val="agcmg"/>
          <w:rFonts w:cs="Calibri"/>
          <w:szCs w:val="22"/>
        </w:rPr>
        <w:t>Verschwörungsmythen</w:t>
      </w:r>
      <w:r w:rsidR="008673A9">
        <w:rPr>
          <w:rStyle w:val="agcmg"/>
          <w:rFonts w:cs="Calibri"/>
          <w:szCs w:val="22"/>
        </w:rPr>
        <w:t xml:space="preserve"> und antidemokratischen </w:t>
      </w:r>
      <w:r w:rsidR="000B2D2A">
        <w:rPr>
          <w:rStyle w:val="agcmg"/>
          <w:rFonts w:cs="Calibri"/>
          <w:szCs w:val="22"/>
        </w:rPr>
        <w:t>Positionen</w:t>
      </w:r>
      <w:r w:rsidR="00301865" w:rsidRPr="00301865">
        <w:rPr>
          <w:rStyle w:val="agcmg"/>
          <w:rFonts w:cs="Calibri"/>
          <w:szCs w:val="22"/>
        </w:rPr>
        <w:t>.</w:t>
      </w:r>
    </w:p>
    <w:p w14:paraId="28FA3AD9" w14:textId="76939606" w:rsidR="004F75B3" w:rsidRDefault="004F75B3" w:rsidP="0072300C">
      <w:pPr>
        <w:spacing w:after="120" w:line="276" w:lineRule="auto"/>
        <w:jc w:val="both"/>
        <w:rPr>
          <w:rStyle w:val="agcmg"/>
          <w:rFonts w:cs="Calibri"/>
          <w:szCs w:val="22"/>
        </w:rPr>
      </w:pPr>
      <w:r>
        <w:rPr>
          <w:rStyle w:val="agcmg"/>
          <w:rFonts w:cs="Calibri"/>
          <w:szCs w:val="22"/>
        </w:rPr>
        <w:t>In einem gemeinsamen Song und Musikvideo mit der Rapgruppe „</w:t>
      </w:r>
      <w:proofErr w:type="spellStart"/>
      <w:r>
        <w:rPr>
          <w:rStyle w:val="agcmg"/>
          <w:rFonts w:cs="Calibri"/>
          <w:szCs w:val="22"/>
        </w:rPr>
        <w:t>Genetikk</w:t>
      </w:r>
      <w:proofErr w:type="spellEnd"/>
      <w:r>
        <w:rPr>
          <w:rStyle w:val="agcmg"/>
          <w:rFonts w:cs="Calibri"/>
          <w:szCs w:val="22"/>
        </w:rPr>
        <w:t xml:space="preserve">“ zeigt sich </w:t>
      </w:r>
      <w:r w:rsidR="00A34EBB">
        <w:rPr>
          <w:rStyle w:val="agcmg"/>
          <w:rFonts w:cs="Calibri"/>
          <w:szCs w:val="22"/>
        </w:rPr>
        <w:t xml:space="preserve">exemplarisch </w:t>
      </w:r>
      <w:r>
        <w:rPr>
          <w:rStyle w:val="agcmg"/>
          <w:rFonts w:cs="Calibri"/>
          <w:szCs w:val="22"/>
        </w:rPr>
        <w:t xml:space="preserve">diese </w:t>
      </w:r>
      <w:r w:rsidR="00011A0E">
        <w:rPr>
          <w:rStyle w:val="agcmg"/>
          <w:rFonts w:cs="Calibri"/>
          <w:szCs w:val="22"/>
        </w:rPr>
        <w:t>Verm</w:t>
      </w:r>
      <w:r>
        <w:rPr>
          <w:rStyle w:val="agcmg"/>
          <w:rFonts w:cs="Calibri"/>
          <w:szCs w:val="22"/>
        </w:rPr>
        <w:t xml:space="preserve">ischung </w:t>
      </w:r>
      <w:r w:rsidR="00EF3C32">
        <w:rPr>
          <w:rStyle w:val="agcmg"/>
          <w:rFonts w:cs="Calibri"/>
          <w:szCs w:val="22"/>
        </w:rPr>
        <w:t>und die Fähigkeit</w:t>
      </w:r>
      <w:r w:rsidR="00A34EBB">
        <w:rPr>
          <w:rStyle w:val="agcmg"/>
          <w:rFonts w:cs="Calibri"/>
          <w:szCs w:val="22"/>
        </w:rPr>
        <w:t>,</w:t>
      </w:r>
      <w:r w:rsidR="00EF3C32">
        <w:rPr>
          <w:rStyle w:val="agcmg"/>
          <w:rFonts w:cs="Calibri"/>
          <w:szCs w:val="22"/>
        </w:rPr>
        <w:t xml:space="preserve"> sich selbst </w:t>
      </w:r>
      <w:r w:rsidR="00F5644E">
        <w:rPr>
          <w:rStyle w:val="agcmg"/>
          <w:rFonts w:cs="Calibri"/>
          <w:szCs w:val="22"/>
        </w:rPr>
        <w:t>provokativ zu inszenieren</w:t>
      </w:r>
      <w:r>
        <w:rPr>
          <w:rStyle w:val="agcmg"/>
          <w:rFonts w:cs="Calibri"/>
          <w:szCs w:val="22"/>
        </w:rPr>
        <w:t xml:space="preserve">. </w:t>
      </w:r>
      <w:proofErr w:type="spellStart"/>
      <w:r>
        <w:rPr>
          <w:rStyle w:val="agcmg"/>
          <w:rFonts w:cs="Calibri"/>
          <w:szCs w:val="22"/>
        </w:rPr>
        <w:t>Kowallik</w:t>
      </w:r>
      <w:proofErr w:type="spellEnd"/>
      <w:r>
        <w:rPr>
          <w:rStyle w:val="agcmg"/>
          <w:rFonts w:cs="Calibri"/>
          <w:szCs w:val="22"/>
        </w:rPr>
        <w:t xml:space="preserve"> und Boadu laufen über eine Fitnessmesse und rappen </w:t>
      </w:r>
      <w:r w:rsidR="00F5644E">
        <w:rPr>
          <w:rStyle w:val="agcmg"/>
          <w:rFonts w:cs="Calibri"/>
          <w:szCs w:val="22"/>
        </w:rPr>
        <w:t xml:space="preserve">im Song „Jung, brutal, gesund“ </w:t>
      </w:r>
      <w:r>
        <w:rPr>
          <w:rStyle w:val="agcmg"/>
          <w:rFonts w:cs="Calibri"/>
          <w:szCs w:val="22"/>
        </w:rPr>
        <w:t xml:space="preserve">über Rohkost, die vermeintlich schädlichen Auswirkungen von Fluorid, </w:t>
      </w:r>
      <w:r w:rsidR="00CE51FF">
        <w:rPr>
          <w:rStyle w:val="agcmg"/>
          <w:rFonts w:cs="Calibri"/>
          <w:szCs w:val="22"/>
        </w:rPr>
        <w:t>Parasiten, Chemtrails und Corona.</w:t>
      </w:r>
    </w:p>
    <w:p w14:paraId="621A15DE" w14:textId="77777777" w:rsidR="00F5644E" w:rsidRDefault="00F5644E" w:rsidP="0072300C">
      <w:pPr>
        <w:spacing w:after="120" w:line="276" w:lineRule="auto"/>
        <w:jc w:val="both"/>
        <w:rPr>
          <w:rStyle w:val="agcmg"/>
          <w:rFonts w:cs="Calibri"/>
          <w:szCs w:val="22"/>
        </w:rPr>
      </w:pPr>
    </w:p>
    <w:p w14:paraId="429DF74F" w14:textId="20B0DF6D" w:rsidR="00F5644E" w:rsidRDefault="00E905F4" w:rsidP="0072300C">
      <w:pPr>
        <w:spacing w:after="120" w:line="276" w:lineRule="auto"/>
        <w:jc w:val="both"/>
        <w:rPr>
          <w:rStyle w:val="agcmg"/>
          <w:rFonts w:cs="Calibri"/>
          <w:szCs w:val="22"/>
        </w:rPr>
      </w:pPr>
      <w:r w:rsidRPr="00E905F4">
        <w:rPr>
          <w:rStyle w:val="agcmg"/>
          <w:rFonts w:cs="Calibri"/>
          <w:noProof/>
          <w:szCs w:val="22"/>
        </w:rPr>
        <w:drawing>
          <wp:inline distT="0" distB="0" distL="0" distR="0" wp14:anchorId="3C781D3C" wp14:editId="1C3780DD">
            <wp:extent cx="3874052" cy="2471245"/>
            <wp:effectExtent l="0" t="0" r="0" b="5715"/>
            <wp:docPr id="1729951464" name="Grafik 1" descr="3 Männer auf einer Messe mit Masken, Sonnenbrillen und Base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51464" name="Grafik 1" descr="3 Männer auf einer Messe mit Masken, Sonnenbrillen und Basecaps"/>
                    <pic:cNvPicPr/>
                  </pic:nvPicPr>
                  <pic:blipFill>
                    <a:blip r:embed="rId27"/>
                    <a:stretch>
                      <a:fillRect/>
                    </a:stretch>
                  </pic:blipFill>
                  <pic:spPr>
                    <a:xfrm>
                      <a:off x="0" y="0"/>
                      <a:ext cx="3902764" cy="2489560"/>
                    </a:xfrm>
                    <a:prstGeom prst="rect">
                      <a:avLst/>
                    </a:prstGeom>
                  </pic:spPr>
                </pic:pic>
              </a:graphicData>
            </a:graphic>
          </wp:inline>
        </w:drawing>
      </w:r>
    </w:p>
    <w:p w14:paraId="6BDA8BFF" w14:textId="43131E8C" w:rsidR="00E905F4" w:rsidRPr="0024293D" w:rsidRDefault="00E905F4" w:rsidP="0072300C">
      <w:pPr>
        <w:spacing w:after="120" w:line="276" w:lineRule="auto"/>
        <w:jc w:val="both"/>
        <w:rPr>
          <w:rStyle w:val="agcmg"/>
          <w:rFonts w:cs="Calibri"/>
          <w:i/>
          <w:szCs w:val="22"/>
        </w:rPr>
      </w:pPr>
      <w:r>
        <w:rPr>
          <w:rStyle w:val="agcmg"/>
          <w:rFonts w:cs="Calibri"/>
          <w:i/>
          <w:szCs w:val="22"/>
        </w:rPr>
        <w:t xml:space="preserve">Abb. </w:t>
      </w:r>
      <w:r w:rsidR="00AD3EEC">
        <w:rPr>
          <w:rStyle w:val="agcmg"/>
          <w:rFonts w:cs="Calibri"/>
          <w:i/>
          <w:szCs w:val="22"/>
        </w:rPr>
        <w:t>14</w:t>
      </w:r>
      <w:r>
        <w:rPr>
          <w:rStyle w:val="agcmg"/>
          <w:rFonts w:cs="Calibri"/>
          <w:i/>
          <w:szCs w:val="22"/>
        </w:rPr>
        <w:t xml:space="preserve">.: Screenshot des Musikvideos „Jung, brutal, gesund“ der </w:t>
      </w:r>
      <w:proofErr w:type="spellStart"/>
      <w:r>
        <w:rPr>
          <w:rStyle w:val="agcmg"/>
          <w:rFonts w:cs="Calibri"/>
          <w:i/>
          <w:szCs w:val="22"/>
        </w:rPr>
        <w:t>Rohgang</w:t>
      </w:r>
      <w:proofErr w:type="spellEnd"/>
      <w:r>
        <w:rPr>
          <w:rStyle w:val="agcmg"/>
          <w:rFonts w:cs="Calibri"/>
          <w:i/>
          <w:szCs w:val="22"/>
        </w:rPr>
        <w:t xml:space="preserve"> mit der Rapgruppe </w:t>
      </w:r>
      <w:proofErr w:type="spellStart"/>
      <w:r>
        <w:rPr>
          <w:rStyle w:val="agcmg"/>
          <w:rFonts w:cs="Calibri"/>
          <w:i/>
          <w:szCs w:val="22"/>
        </w:rPr>
        <w:t>Genetikk</w:t>
      </w:r>
      <w:proofErr w:type="spellEnd"/>
    </w:p>
    <w:p w14:paraId="6E3D1DD4" w14:textId="0501CC1A" w:rsidR="00C12E6F" w:rsidRDefault="00106787" w:rsidP="0072300C">
      <w:pPr>
        <w:spacing w:after="120" w:line="276" w:lineRule="auto"/>
        <w:jc w:val="both"/>
        <w:rPr>
          <w:rStyle w:val="agcmg"/>
          <w:rFonts w:cs="Calibri"/>
          <w:szCs w:val="22"/>
        </w:rPr>
      </w:pPr>
      <w:r w:rsidRPr="00106787">
        <w:rPr>
          <w:rStyle w:val="agcmg"/>
          <w:rFonts w:cs="Calibri"/>
          <w:szCs w:val="22"/>
        </w:rPr>
        <w:lastRenderedPageBreak/>
        <w:t>Die „</w:t>
      </w:r>
      <w:proofErr w:type="spellStart"/>
      <w:r w:rsidRPr="00106787">
        <w:rPr>
          <w:rStyle w:val="agcmg"/>
          <w:rFonts w:cs="Calibri"/>
          <w:szCs w:val="22"/>
        </w:rPr>
        <w:t>Rohgang</w:t>
      </w:r>
      <w:proofErr w:type="spellEnd"/>
      <w:r w:rsidRPr="00106787">
        <w:rPr>
          <w:rStyle w:val="agcmg"/>
          <w:rFonts w:cs="Calibri"/>
          <w:szCs w:val="22"/>
        </w:rPr>
        <w:t xml:space="preserve">“ ist also weniger wegen einer besonders umfassenden oder gefestigten extremistischen Positionierung von Bedeutung, sondern vielmehr, weil sie reichweitenstark Lifestyle, (Fehl-)Informationen zur Ernährung und antidemokratische Elemente vermischen. </w:t>
      </w:r>
      <w:r w:rsidR="004342EF">
        <w:rPr>
          <w:rStyle w:val="agcmg"/>
          <w:rFonts w:cs="Calibri"/>
          <w:szCs w:val="22"/>
        </w:rPr>
        <w:t xml:space="preserve">Dabei zelebrieren sie ein Zusammengehörigkeitsgefühl, setzen auf parasoziale Beziehungen </w:t>
      </w:r>
      <w:proofErr w:type="gramStart"/>
      <w:r w:rsidR="004342EF">
        <w:rPr>
          <w:rStyle w:val="agcmg"/>
          <w:rFonts w:cs="Calibri"/>
          <w:szCs w:val="22"/>
        </w:rPr>
        <w:t>zu ihren Follower</w:t>
      </w:r>
      <w:proofErr w:type="gramEnd"/>
      <w:r w:rsidR="004342EF">
        <w:rPr>
          <w:rStyle w:val="agcmg"/>
          <w:rFonts w:cs="Calibri"/>
          <w:szCs w:val="22"/>
        </w:rPr>
        <w:t xml:space="preserve">*innen und monetarisieren diese bspw. </w:t>
      </w:r>
      <w:proofErr w:type="gramStart"/>
      <w:r w:rsidR="004342EF">
        <w:rPr>
          <w:rStyle w:val="agcmg"/>
          <w:rFonts w:cs="Calibri"/>
          <w:szCs w:val="22"/>
        </w:rPr>
        <w:t>über Supplements</w:t>
      </w:r>
      <w:proofErr w:type="gramEnd"/>
      <w:r w:rsidR="004342EF">
        <w:rPr>
          <w:rStyle w:val="agcmg"/>
          <w:rFonts w:cs="Calibri"/>
          <w:szCs w:val="22"/>
        </w:rPr>
        <w:t>, Schokoriegel oder Ratgeber.</w:t>
      </w:r>
    </w:p>
    <w:p w14:paraId="47A0299A" w14:textId="6D63B045" w:rsidR="00C12E6F" w:rsidRDefault="00C12E6F" w:rsidP="0072300C">
      <w:pPr>
        <w:spacing w:after="120" w:line="276" w:lineRule="auto"/>
        <w:jc w:val="both"/>
        <w:rPr>
          <w:rStyle w:val="agcmg"/>
          <w:rFonts w:cs="Calibri"/>
          <w:szCs w:val="22"/>
        </w:rPr>
      </w:pPr>
      <w:r w:rsidRPr="00106787">
        <w:rPr>
          <w:rStyle w:val="agcmg"/>
          <w:rFonts w:cs="Calibri"/>
          <w:szCs w:val="22"/>
        </w:rPr>
        <w:t xml:space="preserve">Die Überschneidung von Unterhaltungs- und Lifestyle-Content mit verschwörungsmythischen Aussagen im Kontext Gesundheit bzw. der Legitimation </w:t>
      </w:r>
      <w:proofErr w:type="gramStart"/>
      <w:r w:rsidRPr="00106787">
        <w:rPr>
          <w:rStyle w:val="agcmg"/>
          <w:rFonts w:cs="Calibri"/>
          <w:szCs w:val="22"/>
        </w:rPr>
        <w:t>extrem rechter</w:t>
      </w:r>
      <w:proofErr w:type="gramEnd"/>
      <w:r w:rsidRPr="00106787">
        <w:rPr>
          <w:rStyle w:val="agcmg"/>
          <w:rFonts w:cs="Calibri"/>
          <w:szCs w:val="22"/>
        </w:rPr>
        <w:t xml:space="preserve"> Akteur*innen und Positionen ist keine Besonderheit der „</w:t>
      </w:r>
      <w:proofErr w:type="spellStart"/>
      <w:r w:rsidRPr="00106787">
        <w:rPr>
          <w:rStyle w:val="agcmg"/>
          <w:rFonts w:cs="Calibri"/>
          <w:szCs w:val="22"/>
        </w:rPr>
        <w:t>Rohgang</w:t>
      </w:r>
      <w:proofErr w:type="spellEnd"/>
      <w:r w:rsidRPr="00106787">
        <w:rPr>
          <w:rStyle w:val="agcmg"/>
          <w:rFonts w:cs="Calibri"/>
          <w:szCs w:val="22"/>
        </w:rPr>
        <w:t>“, sondern ein häufiges Phänomen.</w:t>
      </w:r>
    </w:p>
    <w:p w14:paraId="49F5D87E" w14:textId="17A6D4B7" w:rsidR="00854817" w:rsidRDefault="004342EF" w:rsidP="0072300C">
      <w:pPr>
        <w:spacing w:after="120" w:line="276" w:lineRule="auto"/>
        <w:jc w:val="both"/>
        <w:rPr>
          <w:rStyle w:val="agcmg"/>
          <w:rFonts w:cs="Calibri"/>
          <w:szCs w:val="22"/>
        </w:rPr>
      </w:pPr>
      <w:r w:rsidRPr="6AD94ECA">
        <w:rPr>
          <w:rStyle w:val="agcmg"/>
          <w:rFonts w:cs="Calibri"/>
        </w:rPr>
        <w:t>Die „</w:t>
      </w:r>
      <w:proofErr w:type="spellStart"/>
      <w:r w:rsidRPr="6AD94ECA">
        <w:rPr>
          <w:rStyle w:val="agcmg"/>
          <w:rFonts w:cs="Calibri"/>
        </w:rPr>
        <w:t>Rohgang</w:t>
      </w:r>
      <w:proofErr w:type="spellEnd"/>
      <w:r w:rsidRPr="6AD94ECA">
        <w:rPr>
          <w:rStyle w:val="agcmg"/>
          <w:rFonts w:cs="Calibri"/>
        </w:rPr>
        <w:t xml:space="preserve">“ ist jedoch </w:t>
      </w:r>
      <w:r w:rsidR="00106787" w:rsidRPr="6AD94ECA">
        <w:rPr>
          <w:rStyle w:val="agcmg"/>
          <w:rFonts w:cs="Calibri"/>
        </w:rPr>
        <w:t xml:space="preserve">ein besonders erfolgreiches </w:t>
      </w:r>
      <w:r w:rsidR="00EC29D9" w:rsidRPr="6AD94ECA">
        <w:rPr>
          <w:rStyle w:val="agcmg"/>
          <w:rFonts w:cs="Calibri"/>
        </w:rPr>
        <w:t xml:space="preserve">und popkulturell anschlussfähiges </w:t>
      </w:r>
      <w:r w:rsidR="00106787" w:rsidRPr="6AD94ECA">
        <w:rPr>
          <w:rStyle w:val="agcmg"/>
          <w:rFonts w:cs="Calibri"/>
        </w:rPr>
        <w:t xml:space="preserve">Beispiel für Influencer*innen, </w:t>
      </w:r>
      <w:r w:rsidR="00854817" w:rsidRPr="6AD94ECA">
        <w:rPr>
          <w:rStyle w:val="agcmg"/>
          <w:rFonts w:cs="Calibri"/>
        </w:rPr>
        <w:t xml:space="preserve">die im Randbereich </w:t>
      </w:r>
      <w:r w:rsidR="0050683A" w:rsidRPr="6AD94ECA">
        <w:rPr>
          <w:rStyle w:val="agcmg"/>
          <w:rFonts w:cs="Calibri"/>
        </w:rPr>
        <w:t xml:space="preserve">unterschiedlicher </w:t>
      </w:r>
      <w:r w:rsidR="00854817" w:rsidRPr="6AD94ECA">
        <w:rPr>
          <w:rStyle w:val="agcmg"/>
          <w:rFonts w:cs="Calibri"/>
        </w:rPr>
        <w:t xml:space="preserve">extremistischer Milieus auf </w:t>
      </w:r>
      <w:proofErr w:type="spellStart"/>
      <w:r w:rsidR="00854817" w:rsidRPr="6AD94ECA">
        <w:rPr>
          <w:rStyle w:val="agcmg"/>
          <w:rFonts w:cs="Calibri"/>
        </w:rPr>
        <w:t>Social</w:t>
      </w:r>
      <w:proofErr w:type="spellEnd"/>
      <w:r w:rsidR="00854817" w:rsidRPr="6AD94ECA">
        <w:rPr>
          <w:rStyle w:val="agcmg"/>
          <w:rFonts w:cs="Calibri"/>
        </w:rPr>
        <w:t xml:space="preserve"> Media agieren, antidemokratische Narrative reproduzieren und extremistische Akteur*innen legitimieren. </w:t>
      </w:r>
      <w:r w:rsidR="009665F4" w:rsidRPr="6AD94ECA">
        <w:rPr>
          <w:rStyle w:val="agcmg"/>
          <w:rFonts w:cs="Calibri"/>
        </w:rPr>
        <w:t xml:space="preserve">Gerade angesichts der großen Reichweite und Resonanz, die sie mit ihren Inhalten erzielen, </w:t>
      </w:r>
      <w:r w:rsidR="007445F0" w:rsidRPr="6AD94ECA">
        <w:rPr>
          <w:rStyle w:val="agcmg"/>
          <w:rFonts w:cs="Calibri"/>
        </w:rPr>
        <w:t>erscheint ihre Rolle im Rahmen der Normalisierung antidemokratischer Positionen relevant.</w:t>
      </w:r>
      <w:r w:rsidR="0050683A" w:rsidRPr="6AD94ECA">
        <w:rPr>
          <w:rStyle w:val="Funotenzeichen"/>
          <w:rFonts w:cs="Calibri"/>
        </w:rPr>
        <w:footnoteReference w:id="40"/>
      </w:r>
    </w:p>
    <w:p w14:paraId="188CDF13" w14:textId="77777777" w:rsidR="00F84506" w:rsidRDefault="00F84506" w:rsidP="0072300C">
      <w:pPr>
        <w:spacing w:after="120" w:line="276" w:lineRule="auto"/>
        <w:jc w:val="both"/>
        <w:rPr>
          <w:rFonts w:cs="Calibri"/>
          <w:b/>
          <w:sz w:val="24"/>
        </w:rPr>
      </w:pPr>
    </w:p>
    <w:p w14:paraId="6DCE3951" w14:textId="3547A4DF" w:rsidR="001B43DA" w:rsidRPr="0024293D" w:rsidRDefault="00E002E4" w:rsidP="00F84506">
      <w:pPr>
        <w:pStyle w:val="berschrift1"/>
      </w:pPr>
      <w:r w:rsidRPr="0024293D">
        <w:t>Ausblick</w:t>
      </w:r>
    </w:p>
    <w:p w14:paraId="22B05546" w14:textId="3BE33A86" w:rsidR="002A19EB" w:rsidRPr="00B36A65" w:rsidRDefault="003C2AA7" w:rsidP="0072300C">
      <w:pPr>
        <w:spacing w:before="100" w:beforeAutospacing="1" w:after="120" w:line="276" w:lineRule="auto"/>
        <w:jc w:val="both"/>
        <w:rPr>
          <w:rFonts w:eastAsia="Times New Roman" w:cs="Calibri"/>
          <w:kern w:val="0"/>
          <w:szCs w:val="22"/>
          <w:lang w:eastAsia="de-DE"/>
          <w14:ligatures w14:val="none"/>
        </w:rPr>
      </w:pPr>
      <w:r w:rsidRPr="00B36A65">
        <w:rPr>
          <w:rFonts w:eastAsia="Times New Roman" w:cs="Calibri"/>
          <w:kern w:val="0"/>
          <w:szCs w:val="22"/>
          <w:lang w:eastAsia="de-DE"/>
          <w14:ligatures w14:val="none"/>
        </w:rPr>
        <w:t>In den kommenden Wochen und Monaten werden verschiedene Phänomene</w:t>
      </w:r>
      <w:r w:rsidR="00DB59C4" w:rsidRPr="00B36A65">
        <w:rPr>
          <w:rFonts w:eastAsia="Times New Roman" w:cs="Calibri"/>
          <w:kern w:val="0"/>
          <w:szCs w:val="22"/>
          <w:lang w:eastAsia="de-DE"/>
          <w14:ligatures w14:val="none"/>
        </w:rPr>
        <w:t xml:space="preserve"> und aktuelle </w:t>
      </w:r>
      <w:r w:rsidR="0071767F" w:rsidRPr="00B36A65">
        <w:rPr>
          <w:rFonts w:eastAsia="Times New Roman" w:cs="Calibri"/>
          <w:kern w:val="0"/>
          <w:szCs w:val="22"/>
          <w:lang w:eastAsia="de-DE"/>
          <w14:ligatures w14:val="none"/>
        </w:rPr>
        <w:t>Trends</w:t>
      </w:r>
      <w:r w:rsidRPr="00B36A65">
        <w:rPr>
          <w:rFonts w:eastAsia="Times New Roman" w:cs="Calibri"/>
          <w:kern w:val="0"/>
          <w:szCs w:val="22"/>
          <w:lang w:eastAsia="de-DE"/>
          <w14:ligatures w14:val="none"/>
        </w:rPr>
        <w:t xml:space="preserve"> aus den Bereichen Rechtsextremismus, islamistischer Extremismus und Verschwörungsmythen im Fokus </w:t>
      </w:r>
      <w:r w:rsidR="00011A0E">
        <w:rPr>
          <w:rFonts w:eastAsia="Times New Roman" w:cs="Calibri"/>
          <w:kern w:val="0"/>
          <w:szCs w:val="22"/>
          <w:lang w:eastAsia="de-DE"/>
          <w14:ligatures w14:val="none"/>
        </w:rPr>
        <w:t xml:space="preserve">des </w:t>
      </w:r>
      <w:proofErr w:type="spellStart"/>
      <w:r w:rsidR="00011A0E">
        <w:rPr>
          <w:rFonts w:eastAsia="Times New Roman" w:cs="Calibri"/>
          <w:kern w:val="0"/>
          <w:szCs w:val="22"/>
          <w:lang w:eastAsia="de-DE"/>
          <w14:ligatures w14:val="none"/>
        </w:rPr>
        <w:t>Social</w:t>
      </w:r>
      <w:proofErr w:type="spellEnd"/>
      <w:r w:rsidR="00011A0E">
        <w:rPr>
          <w:rFonts w:eastAsia="Times New Roman" w:cs="Calibri"/>
          <w:kern w:val="0"/>
          <w:szCs w:val="22"/>
          <w:lang w:eastAsia="de-DE"/>
          <w14:ligatures w14:val="none"/>
        </w:rPr>
        <w:t xml:space="preserve"> Media-Monitorings </w:t>
      </w:r>
      <w:r w:rsidRPr="00B36A65">
        <w:rPr>
          <w:rFonts w:eastAsia="Times New Roman" w:cs="Calibri"/>
          <w:kern w:val="0"/>
          <w:szCs w:val="22"/>
          <w:lang w:eastAsia="de-DE"/>
          <w14:ligatures w14:val="none"/>
        </w:rPr>
        <w:t xml:space="preserve">stehen. Zusätzlich werden </w:t>
      </w:r>
      <w:r w:rsidR="00A55536" w:rsidRPr="00B36A65">
        <w:rPr>
          <w:rFonts w:eastAsia="Times New Roman" w:cs="Calibri"/>
          <w:kern w:val="0"/>
          <w:szCs w:val="22"/>
          <w:lang w:eastAsia="de-DE"/>
          <w14:ligatures w14:val="none"/>
        </w:rPr>
        <w:t xml:space="preserve">einige </w:t>
      </w:r>
      <w:r w:rsidR="0071767F" w:rsidRPr="00B36A65">
        <w:rPr>
          <w:rFonts w:eastAsia="Times New Roman" w:cs="Calibri"/>
          <w:kern w:val="0"/>
          <w:szCs w:val="22"/>
          <w:lang w:eastAsia="de-DE"/>
          <w14:ligatures w14:val="none"/>
        </w:rPr>
        <w:t>Entwicklungen</w:t>
      </w:r>
      <w:r w:rsidR="00A55536" w:rsidRPr="00B36A65">
        <w:rPr>
          <w:rFonts w:eastAsia="Times New Roman" w:cs="Calibri"/>
          <w:kern w:val="0"/>
          <w:szCs w:val="22"/>
          <w:lang w:eastAsia="de-DE"/>
          <w14:ligatures w14:val="none"/>
        </w:rPr>
        <w:t xml:space="preserve"> aus</w:t>
      </w:r>
      <w:r w:rsidRPr="00B36A65">
        <w:rPr>
          <w:rFonts w:eastAsia="Times New Roman" w:cs="Calibri"/>
          <w:kern w:val="0"/>
          <w:szCs w:val="22"/>
          <w:lang w:eastAsia="de-DE"/>
          <w14:ligatures w14:val="none"/>
        </w:rPr>
        <w:t xml:space="preserve"> de</w:t>
      </w:r>
      <w:r w:rsidR="00A55536" w:rsidRPr="00B36A65">
        <w:rPr>
          <w:rFonts w:eastAsia="Times New Roman" w:cs="Calibri"/>
          <w:kern w:val="0"/>
          <w:szCs w:val="22"/>
          <w:lang w:eastAsia="de-DE"/>
          <w14:ligatures w14:val="none"/>
        </w:rPr>
        <w:t>m</w:t>
      </w:r>
      <w:r w:rsidRPr="00B36A65">
        <w:rPr>
          <w:rFonts w:eastAsia="Times New Roman" w:cs="Calibri"/>
          <w:kern w:val="0"/>
          <w:szCs w:val="22"/>
          <w:lang w:eastAsia="de-DE"/>
          <w14:ligatures w14:val="none"/>
        </w:rPr>
        <w:t xml:space="preserve"> Bereich des </w:t>
      </w:r>
      <w:proofErr w:type="spellStart"/>
      <w:r w:rsidRPr="00B36A65">
        <w:rPr>
          <w:rFonts w:eastAsia="Times New Roman" w:cs="Calibri"/>
          <w:kern w:val="0"/>
          <w:szCs w:val="22"/>
          <w:lang w:eastAsia="de-DE"/>
          <w14:ligatures w14:val="none"/>
        </w:rPr>
        <w:t>Nihilistic</w:t>
      </w:r>
      <w:proofErr w:type="spellEnd"/>
      <w:r w:rsidRPr="00B36A65">
        <w:rPr>
          <w:rFonts w:eastAsia="Times New Roman" w:cs="Calibri"/>
          <w:kern w:val="0"/>
          <w:szCs w:val="22"/>
          <w:lang w:eastAsia="de-DE"/>
          <w14:ligatures w14:val="none"/>
        </w:rPr>
        <w:t xml:space="preserve"> Violent </w:t>
      </w:r>
      <w:proofErr w:type="spellStart"/>
      <w:r w:rsidRPr="00B36A65">
        <w:rPr>
          <w:rFonts w:eastAsia="Times New Roman" w:cs="Calibri"/>
          <w:kern w:val="0"/>
          <w:szCs w:val="22"/>
          <w:lang w:eastAsia="de-DE"/>
          <w14:ligatures w14:val="none"/>
        </w:rPr>
        <w:t>Extremism</w:t>
      </w:r>
      <w:proofErr w:type="spellEnd"/>
      <w:r w:rsidRPr="00B36A65">
        <w:rPr>
          <w:rFonts w:eastAsia="Times New Roman" w:cs="Calibri"/>
          <w:kern w:val="0"/>
          <w:szCs w:val="22"/>
          <w:lang w:eastAsia="de-DE"/>
          <w14:ligatures w14:val="none"/>
        </w:rPr>
        <w:t xml:space="preserve"> thematisiert. Außerdem folgt die erste ausführliche Datenauswertung zu den erfolgreichsten Accounts und Beiträgen aus den </w:t>
      </w:r>
      <w:r w:rsidR="00C038D4" w:rsidRPr="00B36A65">
        <w:rPr>
          <w:rFonts w:eastAsia="Times New Roman" w:cs="Calibri"/>
          <w:kern w:val="0"/>
          <w:szCs w:val="22"/>
          <w:lang w:eastAsia="de-DE"/>
          <w14:ligatures w14:val="none"/>
        </w:rPr>
        <w:t xml:space="preserve">jeweiligen Bereichen. Diese Ergebnisse gibt es auf dem </w:t>
      </w:r>
      <w:hyperlink r:id="rId28" w:history="1">
        <w:proofErr w:type="spellStart"/>
        <w:r w:rsidR="00C038D4" w:rsidRPr="00C81DCF">
          <w:rPr>
            <w:rStyle w:val="Hyperlink"/>
            <w:rFonts w:eastAsia="Times New Roman" w:cs="Calibri"/>
            <w:color w:val="auto"/>
            <w:kern w:val="0"/>
            <w:szCs w:val="22"/>
            <w:lang w:eastAsia="de-DE"/>
            <w14:ligatures w14:val="none"/>
          </w:rPr>
          <w:t>Telegram</w:t>
        </w:r>
        <w:proofErr w:type="spellEnd"/>
        <w:r w:rsidR="00C038D4" w:rsidRPr="00C81DCF">
          <w:rPr>
            <w:rStyle w:val="Hyperlink"/>
            <w:rFonts w:eastAsia="Times New Roman" w:cs="Calibri"/>
            <w:color w:val="auto"/>
            <w:kern w:val="0"/>
            <w:szCs w:val="22"/>
            <w:lang w:eastAsia="de-DE"/>
            <w14:ligatures w14:val="none"/>
          </w:rPr>
          <w:t xml:space="preserve">-Kanal </w:t>
        </w:r>
        <w:proofErr w:type="spellStart"/>
        <w:r w:rsidR="00C038D4" w:rsidRPr="00C81DCF">
          <w:rPr>
            <w:rStyle w:val="Hyperlink"/>
            <w:rFonts w:eastAsia="Times New Roman" w:cs="Calibri"/>
            <w:color w:val="auto"/>
            <w:kern w:val="0"/>
            <w:szCs w:val="22"/>
            <w:lang w:eastAsia="de-DE"/>
            <w14:ligatures w14:val="none"/>
          </w:rPr>
          <w:t>dist</w:t>
        </w:r>
        <w:proofErr w:type="spellEnd"/>
        <w:r w:rsidR="00C038D4" w:rsidRPr="00C81DCF">
          <w:rPr>
            <w:rStyle w:val="Hyperlink"/>
            <w:rFonts w:eastAsia="Times New Roman" w:cs="Calibri"/>
            <w:color w:val="auto"/>
            <w:kern w:val="0"/>
            <w:szCs w:val="22"/>
            <w:lang w:eastAsia="de-DE"/>
            <w14:ligatures w14:val="none"/>
          </w:rPr>
          <w:t>[ex] monitor</w:t>
        </w:r>
      </w:hyperlink>
      <w:r w:rsidR="00C038D4" w:rsidRPr="00B36A65">
        <w:rPr>
          <w:rFonts w:eastAsia="Times New Roman" w:cs="Calibri"/>
          <w:kern w:val="0"/>
          <w:szCs w:val="22"/>
          <w:lang w:eastAsia="de-DE"/>
          <w14:ligatures w14:val="none"/>
        </w:rPr>
        <w:t xml:space="preserve"> sowie im nächsten </w:t>
      </w:r>
      <w:r w:rsidR="00DB59C4" w:rsidRPr="00B36A65">
        <w:rPr>
          <w:rFonts w:eastAsia="Times New Roman" w:cs="Calibri"/>
          <w:kern w:val="0"/>
          <w:szCs w:val="22"/>
          <w:lang w:eastAsia="de-DE"/>
          <w14:ligatures w14:val="none"/>
        </w:rPr>
        <w:t xml:space="preserve">Monitoringbericht </w:t>
      </w:r>
      <w:r w:rsidR="00002452">
        <w:rPr>
          <w:rFonts w:eastAsia="Times New Roman" w:cs="Calibri"/>
          <w:kern w:val="0"/>
          <w:szCs w:val="22"/>
          <w:lang w:eastAsia="de-DE"/>
          <w14:ligatures w14:val="none"/>
        </w:rPr>
        <w:t xml:space="preserve">hier im </w:t>
      </w:r>
      <w:hyperlink r:id="rId29" w:history="1">
        <w:r w:rsidR="00002452" w:rsidRPr="00C81DCF">
          <w:rPr>
            <w:rStyle w:val="Hyperlink"/>
            <w:rFonts w:eastAsia="Times New Roman" w:cs="Calibri"/>
            <w:color w:val="auto"/>
            <w:kern w:val="0"/>
            <w:szCs w:val="22"/>
            <w:lang w:eastAsia="de-DE"/>
            <w14:ligatures w14:val="none"/>
          </w:rPr>
          <w:t>Newsletter</w:t>
        </w:r>
      </w:hyperlink>
      <w:r w:rsidR="00DB59C4" w:rsidRPr="00C81DCF">
        <w:rPr>
          <w:rFonts w:eastAsia="Times New Roman" w:cs="Calibri"/>
          <w:kern w:val="0"/>
          <w:szCs w:val="22"/>
          <w:lang w:eastAsia="de-DE"/>
          <w14:ligatures w14:val="none"/>
        </w:rPr>
        <w:t>.</w:t>
      </w:r>
      <w:r w:rsidR="002A19EB" w:rsidRPr="00B36A65">
        <w:rPr>
          <w:rFonts w:eastAsia="Times New Roman" w:cs="Calibri"/>
          <w:kern w:val="0"/>
          <w:szCs w:val="22"/>
          <w:lang w:eastAsia="de-DE"/>
          <w14:ligatures w14:val="none"/>
        </w:rPr>
        <w:t xml:space="preserve"> </w:t>
      </w:r>
      <w:r w:rsidR="00E8141E" w:rsidRPr="00B36A65">
        <w:rPr>
          <w:rFonts w:eastAsia="Times New Roman" w:cs="Calibri"/>
          <w:kern w:val="0"/>
          <w:szCs w:val="22"/>
          <w:lang w:eastAsia="de-DE"/>
          <w14:ligatures w14:val="none"/>
        </w:rPr>
        <w:t>Mehr zum Thema extremistische</w:t>
      </w:r>
      <w:r w:rsidR="002A19EB" w:rsidRPr="00B36A65">
        <w:rPr>
          <w:rFonts w:eastAsia="Times New Roman" w:cs="Calibri"/>
          <w:kern w:val="0"/>
          <w:szCs w:val="22"/>
          <w:lang w:eastAsia="de-DE"/>
          <w14:ligatures w14:val="none"/>
        </w:rPr>
        <w:t xml:space="preserve"> </w:t>
      </w:r>
      <w:proofErr w:type="spellStart"/>
      <w:r w:rsidR="002A19EB" w:rsidRPr="00B36A65">
        <w:rPr>
          <w:rFonts w:eastAsia="Times New Roman" w:cs="Calibri"/>
          <w:kern w:val="0"/>
          <w:szCs w:val="22"/>
          <w:lang w:eastAsia="de-DE"/>
          <w14:ligatures w14:val="none"/>
        </w:rPr>
        <w:t>Social</w:t>
      </w:r>
      <w:proofErr w:type="spellEnd"/>
      <w:r w:rsidR="002A19EB" w:rsidRPr="00B36A65">
        <w:rPr>
          <w:rFonts w:eastAsia="Times New Roman" w:cs="Calibri"/>
          <w:kern w:val="0"/>
          <w:szCs w:val="22"/>
          <w:lang w:eastAsia="de-DE"/>
          <w14:ligatures w14:val="none"/>
        </w:rPr>
        <w:t xml:space="preserve"> Media-Akteur*innen </w:t>
      </w:r>
      <w:r w:rsidR="00E8141E" w:rsidRPr="00B36A65">
        <w:rPr>
          <w:rFonts w:eastAsia="Times New Roman" w:cs="Calibri"/>
          <w:kern w:val="0"/>
          <w:szCs w:val="22"/>
          <w:lang w:eastAsia="de-DE"/>
          <w14:ligatures w14:val="none"/>
        </w:rPr>
        <w:t>und</w:t>
      </w:r>
      <w:r w:rsidR="002A19EB" w:rsidRPr="00B36A65">
        <w:rPr>
          <w:rFonts w:eastAsia="Times New Roman" w:cs="Calibri"/>
          <w:kern w:val="0"/>
          <w:szCs w:val="22"/>
          <w:lang w:eastAsia="de-DE"/>
          <w14:ligatures w14:val="none"/>
        </w:rPr>
        <w:t xml:space="preserve"> zur Frage</w:t>
      </w:r>
      <w:r w:rsidR="00E8141E" w:rsidRPr="00B36A65">
        <w:rPr>
          <w:rFonts w:eastAsia="Times New Roman" w:cs="Calibri"/>
          <w:kern w:val="0"/>
          <w:szCs w:val="22"/>
          <w:lang w:eastAsia="de-DE"/>
          <w14:ligatures w14:val="none"/>
        </w:rPr>
        <w:t>,</w:t>
      </w:r>
      <w:r w:rsidR="002A19EB" w:rsidRPr="00B36A65">
        <w:rPr>
          <w:rFonts w:eastAsia="Times New Roman" w:cs="Calibri"/>
          <w:kern w:val="0"/>
          <w:szCs w:val="22"/>
          <w:lang w:eastAsia="de-DE"/>
          <w14:ligatures w14:val="none"/>
        </w:rPr>
        <w:t xml:space="preserve"> ob bzw. wie sich extremistische Ideologien zunehmend hybridisieren</w:t>
      </w:r>
      <w:r w:rsidR="00E8141E" w:rsidRPr="00B36A65">
        <w:rPr>
          <w:rFonts w:eastAsia="Times New Roman" w:cs="Calibri"/>
          <w:kern w:val="0"/>
          <w:szCs w:val="22"/>
          <w:lang w:eastAsia="de-DE"/>
          <w14:ligatures w14:val="none"/>
        </w:rPr>
        <w:t>, erfahren Sie in der kürzlich erschienenen Schriftenreihe Nr. 15</w:t>
      </w:r>
      <w:r w:rsidR="00447C53" w:rsidRPr="00B36A65">
        <w:rPr>
          <w:rFonts w:eastAsia="Times New Roman" w:cs="Calibri"/>
          <w:kern w:val="0"/>
          <w:szCs w:val="22"/>
          <w:lang w:eastAsia="de-DE"/>
          <w14:ligatures w14:val="none"/>
        </w:rPr>
        <w:t xml:space="preserve"> </w:t>
      </w:r>
      <w:hyperlink r:id="rId30" w:history="1">
        <w:r w:rsidR="00447C53" w:rsidRPr="00C81DCF">
          <w:rPr>
            <w:rStyle w:val="Hyperlink"/>
            <w:rFonts w:eastAsia="Times New Roman" w:cs="Calibri"/>
            <w:color w:val="auto"/>
            <w:kern w:val="0"/>
            <w:szCs w:val="22"/>
            <w:lang w:eastAsia="de-DE"/>
            <w14:ligatures w14:val="none"/>
          </w:rPr>
          <w:t>„</w:t>
        </w:r>
        <w:r w:rsidR="00E002E4" w:rsidRPr="00C81DCF">
          <w:rPr>
            <w:rStyle w:val="Hyperlink"/>
            <w:rFonts w:eastAsia="Times New Roman" w:cs="Calibri"/>
            <w:color w:val="auto"/>
            <w:kern w:val="0"/>
            <w:szCs w:val="22"/>
            <w:lang w:eastAsia="de-DE"/>
            <w14:ligatures w14:val="none"/>
          </w:rPr>
          <w:t>Hybridisierung, Fragmentierung, Individualisierung – Extremistische Ideologien im Wandel?</w:t>
        </w:r>
        <w:r w:rsidR="00447C53" w:rsidRPr="00C81DCF">
          <w:rPr>
            <w:rStyle w:val="Hyperlink"/>
            <w:rFonts w:eastAsia="Times New Roman" w:cs="Calibri"/>
            <w:color w:val="auto"/>
            <w:kern w:val="0"/>
            <w:szCs w:val="22"/>
            <w:lang w:eastAsia="de-DE"/>
            <w14:ligatures w14:val="none"/>
          </w:rPr>
          <w:t>“</w:t>
        </w:r>
      </w:hyperlink>
      <w:r w:rsidR="002A19EB" w:rsidRPr="00B36A65">
        <w:rPr>
          <w:rFonts w:eastAsia="Times New Roman" w:cs="Calibri"/>
          <w:kern w:val="0"/>
          <w:szCs w:val="22"/>
          <w:lang w:eastAsia="de-DE"/>
          <w14:ligatures w14:val="none"/>
        </w:rPr>
        <w:t>.</w:t>
      </w:r>
    </w:p>
    <w:p w14:paraId="4B3A4D30" w14:textId="40AFA2E2" w:rsidR="009C151E" w:rsidRDefault="009C151E" w:rsidP="0072300C">
      <w:pPr>
        <w:spacing w:before="100" w:beforeAutospacing="1" w:after="120" w:line="276" w:lineRule="auto"/>
        <w:jc w:val="both"/>
        <w:rPr>
          <w:rFonts w:eastAsia="Times New Roman" w:cs="Calibri"/>
          <w:kern w:val="0"/>
          <w:szCs w:val="22"/>
          <w:lang w:eastAsia="de-DE"/>
          <w14:ligatures w14:val="none"/>
        </w:rPr>
      </w:pPr>
      <w:r w:rsidRPr="00B36A65">
        <w:rPr>
          <w:rFonts w:eastAsia="Times New Roman" w:cs="Calibri"/>
          <w:kern w:val="0"/>
          <w:szCs w:val="22"/>
          <w:lang w:eastAsia="de-DE"/>
          <w14:ligatures w14:val="none"/>
        </w:rPr>
        <w:t xml:space="preserve">In der Schriftenreihe Nr. 15 von Violence Prevention Network stellen wir unsere Untersuchung vor, die zeigt, dass extremistische Inhalte auf Instagram stark fragmentiert und individualisiert auftreten. Eine Netzwerkanalyse von 924 Accounts identifizierte vier Communitys, wobei Überschneidungen vor allem zwischen </w:t>
      </w:r>
      <w:proofErr w:type="gramStart"/>
      <w:r w:rsidRPr="00B36A65">
        <w:rPr>
          <w:rFonts w:eastAsia="Times New Roman" w:cs="Calibri"/>
          <w:kern w:val="0"/>
          <w:szCs w:val="22"/>
          <w:lang w:eastAsia="de-DE"/>
          <w14:ligatures w14:val="none"/>
        </w:rPr>
        <w:t>extrem rechten</w:t>
      </w:r>
      <w:proofErr w:type="gramEnd"/>
      <w:r w:rsidRPr="00B36A65">
        <w:rPr>
          <w:rFonts w:eastAsia="Times New Roman" w:cs="Calibri"/>
          <w:kern w:val="0"/>
          <w:szCs w:val="22"/>
          <w:lang w:eastAsia="de-DE"/>
          <w14:ligatures w14:val="none"/>
        </w:rPr>
        <w:t xml:space="preserve"> und verschwörungsmythischen Profilen sichtbar wurden, während islamistische Inhalte deutlich seltener waren. Hinweise auf stabile hybride Ideologien fehlen; vielmehr nutzen Rezipient*innen ideologische Fragmente flexibel und situationsbezogen, z.T. auch widersprüchlich. Es entsteht selten ein konsistentes Weltbild. Darüber hinaus verdeutlichen in der Schriftenreihe acht Expert*</w:t>
      </w:r>
      <w:proofErr w:type="spellStart"/>
      <w:r w:rsidRPr="00B36A65">
        <w:rPr>
          <w:rFonts w:eastAsia="Times New Roman" w:cs="Calibri"/>
          <w:kern w:val="0"/>
          <w:szCs w:val="22"/>
          <w:lang w:eastAsia="de-DE"/>
          <w14:ligatures w14:val="none"/>
        </w:rPr>
        <w:t>inneninterviews</w:t>
      </w:r>
      <w:proofErr w:type="spellEnd"/>
      <w:r w:rsidRPr="00B36A65">
        <w:rPr>
          <w:rFonts w:eastAsia="Times New Roman" w:cs="Calibri"/>
          <w:kern w:val="0"/>
          <w:szCs w:val="22"/>
          <w:lang w:eastAsia="de-DE"/>
          <w14:ligatures w14:val="none"/>
        </w:rPr>
        <w:t xml:space="preserve">, dass junge Klient*innen Inhalte opportunistisch adaptieren und mit persönlichen Krisen, Unsicherheiten und medial vermittelten Leitbildern – etwa hegemonialer Männlichkeit – verknüpfen. Diese fluiden Sinnbildungsprozesse erschweren Prävention und Distanzierungsarbeit, da klare Weltbilder seltener vorliegen und somit weniger eindeutig </w:t>
      </w:r>
      <w:proofErr w:type="spellStart"/>
      <w:r w:rsidRPr="00B36A65">
        <w:rPr>
          <w:rFonts w:eastAsia="Times New Roman" w:cs="Calibri"/>
          <w:kern w:val="0"/>
          <w:szCs w:val="22"/>
          <w:lang w:eastAsia="de-DE"/>
          <w14:ligatures w14:val="none"/>
        </w:rPr>
        <w:lastRenderedPageBreak/>
        <w:t>dekonstruierbar</w:t>
      </w:r>
      <w:proofErr w:type="spellEnd"/>
      <w:r w:rsidRPr="00B36A65">
        <w:rPr>
          <w:rFonts w:eastAsia="Times New Roman" w:cs="Calibri"/>
          <w:kern w:val="0"/>
          <w:szCs w:val="22"/>
          <w:lang w:eastAsia="de-DE"/>
          <w14:ligatures w14:val="none"/>
        </w:rPr>
        <w:t xml:space="preserve"> sind. Entscheidend sind daher psychosoziale Zugänge, Beziehungsarbeit und biografische Reflexion, um ideologische Öffnungen zu adressieren.</w:t>
      </w:r>
    </w:p>
    <w:p w14:paraId="76D34932" w14:textId="77777777" w:rsidR="007D1EA6" w:rsidRDefault="007D1EA6" w:rsidP="0072300C">
      <w:pPr>
        <w:spacing w:before="100" w:beforeAutospacing="1" w:after="120" w:line="276" w:lineRule="auto"/>
        <w:jc w:val="both"/>
        <w:rPr>
          <w:rFonts w:eastAsia="Times New Roman" w:cs="Calibri"/>
          <w:kern w:val="0"/>
          <w:szCs w:val="22"/>
          <w:lang w:eastAsia="de-DE"/>
          <w14:ligatures w14:val="none"/>
        </w:rPr>
      </w:pPr>
    </w:p>
    <w:p w14:paraId="7510909F" w14:textId="6C9704FA" w:rsidR="00D36628" w:rsidRPr="00AD3EEC" w:rsidRDefault="00D332F0" w:rsidP="00344E77">
      <w:pPr>
        <w:pStyle w:val="berschrift1"/>
        <w:rPr>
          <w:rFonts w:eastAsia="Times New Roman"/>
          <w:lang w:eastAsia="de-DE"/>
        </w:rPr>
      </w:pPr>
      <w:r w:rsidRPr="00AD3EEC">
        <w:rPr>
          <w:rFonts w:eastAsia="Times New Roman"/>
          <w:lang w:eastAsia="de-DE"/>
        </w:rPr>
        <w:t xml:space="preserve">Neuer </w:t>
      </w:r>
      <w:proofErr w:type="spellStart"/>
      <w:r w:rsidRPr="00AD3EEC">
        <w:rPr>
          <w:rFonts w:eastAsia="Times New Roman"/>
          <w:lang w:eastAsia="de-DE"/>
        </w:rPr>
        <w:t>Telegram</w:t>
      </w:r>
      <w:proofErr w:type="spellEnd"/>
      <w:r w:rsidRPr="00AD3EEC">
        <w:rPr>
          <w:rFonts w:eastAsia="Times New Roman"/>
          <w:lang w:eastAsia="de-DE"/>
        </w:rPr>
        <w:t>-Kanal mit Monitoring Ergebnissen</w:t>
      </w:r>
    </w:p>
    <w:p w14:paraId="4C9C0EAE" w14:textId="72C560C1" w:rsidR="00AD4A95" w:rsidRPr="00543F72" w:rsidRDefault="000E10A7" w:rsidP="00AD4A95">
      <w:pPr>
        <w:spacing w:after="120" w:line="276" w:lineRule="auto"/>
        <w:jc w:val="both"/>
        <w:rPr>
          <w:rFonts w:eastAsia="Times New Roman" w:cs="Calibri"/>
          <w:kern w:val="0"/>
          <w:szCs w:val="22"/>
          <w:lang w:eastAsia="de-DE"/>
          <w14:ligatures w14:val="none"/>
        </w:rPr>
      </w:pPr>
      <w:r w:rsidRPr="00543F72">
        <w:rPr>
          <w:rFonts w:eastAsia="Times New Roman" w:cs="Calibri"/>
          <w:kern w:val="0"/>
          <w:szCs w:val="22"/>
          <w:lang w:eastAsia="de-DE"/>
          <w14:ligatures w14:val="none"/>
        </w:rPr>
        <w:t>Wir freuen uns</w:t>
      </w:r>
      <w:r w:rsidR="00D332F0" w:rsidRPr="00543F72">
        <w:rPr>
          <w:rFonts w:eastAsia="Times New Roman" w:cs="Calibri"/>
          <w:kern w:val="0"/>
          <w:szCs w:val="22"/>
          <w:lang w:eastAsia="de-DE"/>
          <w14:ligatures w14:val="none"/>
        </w:rPr>
        <w:t xml:space="preserve"> außerdem</w:t>
      </w:r>
      <w:r w:rsidRPr="00543F72">
        <w:rPr>
          <w:rFonts w:eastAsia="Times New Roman" w:cs="Calibri"/>
          <w:kern w:val="0"/>
          <w:szCs w:val="22"/>
          <w:lang w:eastAsia="de-DE"/>
          <w14:ligatures w14:val="none"/>
        </w:rPr>
        <w:t xml:space="preserve">, </w:t>
      </w:r>
      <w:r w:rsidR="00D07716" w:rsidRPr="00543F72">
        <w:rPr>
          <w:rFonts w:eastAsia="Times New Roman" w:cs="Calibri"/>
          <w:kern w:val="0"/>
          <w:szCs w:val="22"/>
          <w:lang w:eastAsia="de-DE"/>
          <w14:ligatures w14:val="none"/>
        </w:rPr>
        <w:t>Ihnen</w:t>
      </w:r>
      <w:r w:rsidRPr="00543F72">
        <w:rPr>
          <w:rFonts w:eastAsia="Times New Roman" w:cs="Calibri"/>
          <w:kern w:val="0"/>
          <w:szCs w:val="22"/>
          <w:lang w:eastAsia="de-DE"/>
          <w14:ligatures w14:val="none"/>
        </w:rPr>
        <w:t xml:space="preserve"> mitteilen zu können, dass wir unseren </w:t>
      </w:r>
      <w:proofErr w:type="spellStart"/>
      <w:r w:rsidRPr="00543F72">
        <w:rPr>
          <w:rFonts w:eastAsia="Times New Roman" w:cs="Calibri"/>
          <w:b/>
          <w:kern w:val="0"/>
          <w:szCs w:val="22"/>
          <w:lang w:eastAsia="de-DE"/>
          <w14:ligatures w14:val="none"/>
        </w:rPr>
        <w:t>Telegram</w:t>
      </w:r>
      <w:proofErr w:type="spellEnd"/>
      <w:r w:rsidRPr="00543F72">
        <w:rPr>
          <w:rFonts w:eastAsia="Times New Roman" w:cs="Calibri"/>
          <w:b/>
          <w:kern w:val="0"/>
          <w:szCs w:val="22"/>
          <w:lang w:eastAsia="de-DE"/>
          <w14:ligatures w14:val="none"/>
        </w:rPr>
        <w:t xml:space="preserve">-Kanal </w:t>
      </w:r>
      <w:proofErr w:type="spellStart"/>
      <w:r w:rsidRPr="00543F72">
        <w:rPr>
          <w:rFonts w:eastAsia="Times New Roman" w:cs="Calibri"/>
          <w:b/>
          <w:kern w:val="0"/>
          <w:szCs w:val="22"/>
          <w:lang w:eastAsia="de-DE"/>
          <w14:ligatures w14:val="none"/>
        </w:rPr>
        <w:t>dist</w:t>
      </w:r>
      <w:proofErr w:type="spellEnd"/>
      <w:r w:rsidRPr="00543F72">
        <w:rPr>
          <w:rFonts w:eastAsia="Times New Roman" w:cs="Calibri"/>
          <w:b/>
          <w:kern w:val="0"/>
          <w:szCs w:val="22"/>
          <w:lang w:eastAsia="de-DE"/>
          <w14:ligatures w14:val="none"/>
        </w:rPr>
        <w:t>[ex] monitor</w:t>
      </w:r>
      <w:r w:rsidRPr="00543F72">
        <w:rPr>
          <w:rFonts w:eastAsia="Times New Roman" w:cs="Calibri"/>
          <w:kern w:val="0"/>
          <w:szCs w:val="22"/>
          <w:lang w:eastAsia="de-DE"/>
          <w14:ligatures w14:val="none"/>
        </w:rPr>
        <w:t> gelauncht haben. </w:t>
      </w:r>
    </w:p>
    <w:p w14:paraId="72863635" w14:textId="725F49B8" w:rsidR="00FC7C13" w:rsidRPr="00B36A65" w:rsidRDefault="00FC7C13" w:rsidP="00AD4A95">
      <w:pPr>
        <w:spacing w:after="120" w:line="276" w:lineRule="auto"/>
        <w:jc w:val="both"/>
        <w:rPr>
          <w:rFonts w:eastAsia="Times New Roman" w:cs="Calibri"/>
          <w:kern w:val="0"/>
          <w:szCs w:val="22"/>
          <w:lang w:eastAsia="de-DE"/>
          <w14:ligatures w14:val="none"/>
        </w:rPr>
      </w:pPr>
      <w:r w:rsidRPr="00B36A65">
        <w:rPr>
          <w:rFonts w:eastAsia="Times New Roman" w:cs="Calibri"/>
          <w:kern w:val="0"/>
          <w:szCs w:val="22"/>
          <w:lang w:eastAsia="de-DE"/>
          <w14:ligatures w14:val="none"/>
        </w:rPr>
        <w:t xml:space="preserve">Wir beobachten Kanäle extremistischer Akteur*innen auf den Plattformen TikTok, Instagram, YouTube und </w:t>
      </w:r>
      <w:proofErr w:type="spellStart"/>
      <w:r w:rsidRPr="00B36A65">
        <w:rPr>
          <w:rFonts w:eastAsia="Times New Roman" w:cs="Calibri"/>
          <w:kern w:val="0"/>
          <w:szCs w:val="22"/>
          <w:lang w:eastAsia="de-DE"/>
          <w14:ligatures w14:val="none"/>
        </w:rPr>
        <w:t>Telegram</w:t>
      </w:r>
      <w:proofErr w:type="spellEnd"/>
      <w:r w:rsidRPr="00B36A65">
        <w:rPr>
          <w:rFonts w:eastAsia="Times New Roman" w:cs="Calibri"/>
          <w:kern w:val="0"/>
          <w:szCs w:val="22"/>
          <w:lang w:eastAsia="de-DE"/>
          <w14:ligatures w14:val="none"/>
        </w:rPr>
        <w:t>. Wir erfassen Metadaten wie Views, Likes und Kommentare und werten besonders auffällige Beiträge händisch aus. Darauf aufbauend geben wir einen Überblick zu aktuellen Trends und identifizieren zentrale Themen und Erzählungen, die wir infolgedessen analysieren. Jede Woche gibt es Posts, die sich vertiefend mit einem konkreten Thema beschäftigen. Der Fokus liegt auf den Phänomenbereichen Rechtsextremismus, Islamismus und Verschwörungsideologien. Zudem teilen wir aktuelle News</w:t>
      </w:r>
      <w:r w:rsidR="00DF1CD1" w:rsidRPr="00B36A65">
        <w:rPr>
          <w:rFonts w:eastAsia="Times New Roman" w:cs="Calibri"/>
          <w:kern w:val="0"/>
          <w:szCs w:val="22"/>
          <w:lang w:eastAsia="de-DE"/>
          <w14:ligatures w14:val="none"/>
        </w:rPr>
        <w:t>, Analysen</w:t>
      </w:r>
      <w:r w:rsidRPr="00B36A65">
        <w:rPr>
          <w:rFonts w:eastAsia="Times New Roman" w:cs="Calibri"/>
          <w:kern w:val="0"/>
          <w:szCs w:val="22"/>
          <w:lang w:eastAsia="de-DE"/>
          <w14:ligatures w14:val="none"/>
        </w:rPr>
        <w:t xml:space="preserve"> und Leseempfehlungen.</w:t>
      </w:r>
    </w:p>
    <w:p w14:paraId="0E66805E" w14:textId="4474CE2A" w:rsidR="000E10A7" w:rsidRPr="00543F72" w:rsidRDefault="000E10A7" w:rsidP="0072300C">
      <w:pPr>
        <w:spacing w:after="120" w:line="276" w:lineRule="auto"/>
        <w:jc w:val="both"/>
        <w:rPr>
          <w:rFonts w:eastAsia="Times New Roman" w:cs="Calibri"/>
          <w:kern w:val="0"/>
          <w:szCs w:val="22"/>
          <w:lang w:eastAsia="de-DE"/>
          <w14:ligatures w14:val="none"/>
        </w:rPr>
      </w:pPr>
      <w:r w:rsidRPr="00B36A65">
        <w:rPr>
          <w:rFonts w:eastAsia="Times New Roman" w:cs="Calibri"/>
          <w:kern w:val="0"/>
          <w:szCs w:val="22"/>
          <w:lang w:eastAsia="de-DE"/>
          <w14:ligatures w14:val="none"/>
        </w:rPr>
        <w:t xml:space="preserve">Unsere Beiträge halten wir bewusst kurz, damit sie sich problemlos in </w:t>
      </w:r>
      <w:r w:rsidR="00C25D0D">
        <w:rPr>
          <w:rFonts w:eastAsia="Times New Roman" w:cs="Calibri"/>
          <w:kern w:val="0"/>
          <w:szCs w:val="22"/>
          <w:lang w:eastAsia="de-DE"/>
          <w14:ligatures w14:val="none"/>
        </w:rPr>
        <w:t>den</w:t>
      </w:r>
      <w:r>
        <w:rPr>
          <w:rFonts w:eastAsia="Times New Roman" w:cs="Calibri"/>
          <w:kern w:val="0"/>
          <w:szCs w:val="22"/>
          <w:lang w:eastAsia="de-DE"/>
          <w14:ligatures w14:val="none"/>
        </w:rPr>
        <w:t xml:space="preserve"> </w:t>
      </w:r>
      <w:r w:rsidRPr="00B36A65">
        <w:rPr>
          <w:rFonts w:eastAsia="Times New Roman" w:cs="Calibri"/>
          <w:kern w:val="0"/>
          <w:szCs w:val="22"/>
          <w:lang w:eastAsia="de-DE"/>
          <w14:ligatures w14:val="none"/>
        </w:rPr>
        <w:t>Arbeitsalltag integrieren lassen.</w:t>
      </w:r>
      <w:r w:rsidRPr="00543F72">
        <w:rPr>
          <w:rFonts w:eastAsia="Times New Roman" w:cs="Calibri"/>
          <w:kern w:val="0"/>
          <w:szCs w:val="22"/>
          <w:lang w:eastAsia="de-DE"/>
          <w14:ligatures w14:val="none"/>
        </w:rPr>
        <w:t xml:space="preserve"> Wir möchten mit dem Kanal primär Praktiker*innen der Ausstiegs- und Distanzierungsarbeit ansprechen. Er steht aber auch allen anderen Interessierten aus dem Präventions- und Distanzierungsbereich offen. Wir freuen uns über Anregungen, Ideen und Feedback!</w:t>
      </w:r>
    </w:p>
    <w:p w14:paraId="0D575A90" w14:textId="77777777" w:rsidR="000E10A7" w:rsidRPr="00543F72" w:rsidRDefault="000E10A7" w:rsidP="0072300C">
      <w:pPr>
        <w:spacing w:after="120" w:line="276" w:lineRule="auto"/>
        <w:jc w:val="both"/>
        <w:rPr>
          <w:rFonts w:eastAsia="Times New Roman" w:cs="Calibri"/>
          <w:kern w:val="0"/>
          <w:szCs w:val="22"/>
          <w:lang w:eastAsia="de-DE"/>
          <w14:ligatures w14:val="none"/>
        </w:rPr>
      </w:pPr>
    </w:p>
    <w:p w14:paraId="6B39F391" w14:textId="06275AAD" w:rsidR="000E10A7" w:rsidRPr="00543F72" w:rsidRDefault="000E10A7" w:rsidP="0072300C">
      <w:pPr>
        <w:spacing w:after="120" w:line="276" w:lineRule="auto"/>
        <w:jc w:val="both"/>
        <w:rPr>
          <w:rFonts w:eastAsia="Times New Roman" w:cs="Calibri"/>
          <w:kern w:val="0"/>
          <w:szCs w:val="22"/>
          <w:lang w:eastAsia="de-DE"/>
          <w14:ligatures w14:val="none"/>
        </w:rPr>
      </w:pPr>
      <w:r w:rsidRPr="00543F72">
        <w:rPr>
          <w:rFonts w:eastAsia="Times New Roman" w:cs="Calibri"/>
          <w:kern w:val="0"/>
          <w:szCs w:val="22"/>
          <w:lang w:eastAsia="de-DE"/>
          <w14:ligatures w14:val="none"/>
        </w:rPr>
        <w:t>Hier könn</w:t>
      </w:r>
      <w:r w:rsidR="00AC41CD" w:rsidRPr="00543F72">
        <w:rPr>
          <w:rFonts w:eastAsia="Times New Roman" w:cs="Calibri"/>
          <w:kern w:val="0"/>
          <w:szCs w:val="22"/>
          <w:lang w:eastAsia="de-DE"/>
          <w14:ligatures w14:val="none"/>
        </w:rPr>
        <w:t>en</w:t>
      </w:r>
      <w:r w:rsidRPr="00543F72">
        <w:rPr>
          <w:rFonts w:eastAsia="Times New Roman" w:cs="Calibri"/>
          <w:kern w:val="0"/>
          <w:szCs w:val="22"/>
          <w:lang w:eastAsia="de-DE"/>
          <w14:ligatures w14:val="none"/>
        </w:rPr>
        <w:t xml:space="preserve"> </w:t>
      </w:r>
      <w:r w:rsidR="002D4AB2" w:rsidRPr="00543F72">
        <w:rPr>
          <w:rFonts w:eastAsia="Times New Roman" w:cs="Calibri"/>
          <w:kern w:val="0"/>
          <w:szCs w:val="22"/>
          <w:lang w:eastAsia="de-DE"/>
          <w14:ligatures w14:val="none"/>
        </w:rPr>
        <w:t>Sie</w:t>
      </w:r>
      <w:r w:rsidRPr="00543F72">
        <w:rPr>
          <w:rFonts w:eastAsia="Times New Roman" w:cs="Calibri"/>
          <w:kern w:val="0"/>
          <w:szCs w:val="22"/>
          <w:lang w:eastAsia="de-DE"/>
          <w14:ligatures w14:val="none"/>
        </w:rPr>
        <w:t xml:space="preserve"> dem </w:t>
      </w:r>
      <w:r w:rsidRPr="00543F72">
        <w:rPr>
          <w:rFonts w:eastAsia="Times New Roman" w:cs="Calibri"/>
          <w:b/>
          <w:kern w:val="0"/>
          <w:szCs w:val="22"/>
          <w:lang w:eastAsia="de-DE"/>
          <w14:ligatures w14:val="none"/>
        </w:rPr>
        <w:t>Kanal beitreten</w:t>
      </w:r>
      <w:r w:rsidRPr="00543F72">
        <w:rPr>
          <w:rFonts w:eastAsia="Times New Roman" w:cs="Calibri"/>
          <w:kern w:val="0"/>
          <w:szCs w:val="22"/>
          <w:lang w:eastAsia="de-DE"/>
          <w14:ligatures w14:val="none"/>
        </w:rPr>
        <w:t>: </w:t>
      </w:r>
      <w:hyperlink r:id="rId31" w:tooltip="https://t.me/+FudZanikhSI3NmUy" w:history="1">
        <w:r w:rsidR="00903421">
          <w:rPr>
            <w:rFonts w:eastAsia="Times New Roman" w:cs="Calibri"/>
            <w:kern w:val="0"/>
            <w:szCs w:val="22"/>
            <w:u w:val="single"/>
            <w:lang w:eastAsia="de-DE"/>
            <w14:ligatures w14:val="none"/>
          </w:rPr>
          <w:t xml:space="preserve">Link öffnet </w:t>
        </w:r>
        <w:proofErr w:type="spellStart"/>
        <w:r w:rsidR="00903421">
          <w:rPr>
            <w:rFonts w:eastAsia="Times New Roman" w:cs="Calibri"/>
            <w:kern w:val="0"/>
            <w:szCs w:val="22"/>
            <w:u w:val="single"/>
            <w:lang w:eastAsia="de-DE"/>
            <w14:ligatures w14:val="none"/>
          </w:rPr>
          <w:t>Telegram</w:t>
        </w:r>
        <w:proofErr w:type="spellEnd"/>
        <w:r w:rsidR="00903421">
          <w:rPr>
            <w:rFonts w:eastAsia="Times New Roman" w:cs="Calibri"/>
            <w:kern w:val="0"/>
            <w:szCs w:val="22"/>
            <w:u w:val="single"/>
            <w:lang w:eastAsia="de-DE"/>
            <w14:ligatures w14:val="none"/>
          </w:rPr>
          <w:t>-Kanal.</w:t>
        </w:r>
      </w:hyperlink>
    </w:p>
    <w:p w14:paraId="0137CB97" w14:textId="2A192D1C" w:rsidR="000E10A7" w:rsidRPr="00B36A65" w:rsidRDefault="000E10A7" w:rsidP="0072300C">
      <w:pPr>
        <w:spacing w:before="100" w:beforeAutospacing="1" w:after="120" w:line="276" w:lineRule="auto"/>
        <w:jc w:val="both"/>
        <w:rPr>
          <w:rFonts w:eastAsia="Times New Roman" w:cs="Calibri"/>
          <w:b/>
          <w:kern w:val="0"/>
          <w:szCs w:val="22"/>
          <w:lang w:eastAsia="de-DE"/>
          <w14:ligatures w14:val="none"/>
        </w:rPr>
      </w:pPr>
      <w:r w:rsidRPr="00543F72">
        <w:rPr>
          <w:rFonts w:eastAsia="Times New Roman" w:cs="Calibri"/>
          <w:kern w:val="0"/>
          <w:szCs w:val="22"/>
          <w:lang w:eastAsia="de-DE"/>
          <w14:ligatures w14:val="none"/>
        </w:rPr>
        <w:t>[</w:t>
      </w:r>
      <w:proofErr w:type="spellStart"/>
      <w:r w:rsidRPr="00543F72">
        <w:rPr>
          <w:rFonts w:eastAsia="Times New Roman" w:cs="Calibri"/>
          <w:kern w:val="0"/>
          <w:szCs w:val="22"/>
          <w:lang w:eastAsia="de-DE"/>
          <w14:ligatures w14:val="none"/>
        </w:rPr>
        <w:t>Telegram</w:t>
      </w:r>
      <w:proofErr w:type="spellEnd"/>
      <w:r w:rsidRPr="00543F72">
        <w:rPr>
          <w:rFonts w:eastAsia="Times New Roman" w:cs="Calibri"/>
          <w:kern w:val="0"/>
          <w:szCs w:val="22"/>
          <w:lang w:eastAsia="de-DE"/>
          <w14:ligatures w14:val="none"/>
        </w:rPr>
        <w:t xml:space="preserve"> muss auf </w:t>
      </w:r>
      <w:r w:rsidR="002D4AB2" w:rsidRPr="00543F72">
        <w:rPr>
          <w:rFonts w:eastAsia="Times New Roman" w:cs="Calibri"/>
          <w:kern w:val="0"/>
          <w:szCs w:val="22"/>
          <w:lang w:eastAsia="de-DE"/>
          <w14:ligatures w14:val="none"/>
        </w:rPr>
        <w:t>dem</w:t>
      </w:r>
      <w:r w:rsidRPr="00543F72">
        <w:rPr>
          <w:rFonts w:eastAsia="Times New Roman" w:cs="Calibri"/>
          <w:kern w:val="0"/>
          <w:szCs w:val="22"/>
          <w:lang w:eastAsia="de-DE"/>
          <w14:ligatures w14:val="none"/>
        </w:rPr>
        <w:t xml:space="preserve"> Gerät installiert sein. Sollte der Link bei </w:t>
      </w:r>
      <w:r w:rsidR="002D4AB2" w:rsidRPr="00543F72">
        <w:rPr>
          <w:rFonts w:eastAsia="Times New Roman" w:cs="Calibri"/>
          <w:kern w:val="0"/>
          <w:szCs w:val="22"/>
          <w:lang w:eastAsia="de-DE"/>
          <w14:ligatures w14:val="none"/>
        </w:rPr>
        <w:t>Ihnen</w:t>
      </w:r>
      <w:r w:rsidRPr="00543F72">
        <w:rPr>
          <w:rFonts w:eastAsia="Times New Roman" w:cs="Calibri"/>
          <w:kern w:val="0"/>
          <w:szCs w:val="22"/>
          <w:lang w:eastAsia="de-DE"/>
          <w14:ligatures w14:val="none"/>
        </w:rPr>
        <w:t xml:space="preserve"> nicht funktionieren, probier</w:t>
      </w:r>
      <w:r w:rsidR="00AC41CD" w:rsidRPr="00543F72">
        <w:rPr>
          <w:rFonts w:eastAsia="Times New Roman" w:cs="Calibri"/>
          <w:kern w:val="0"/>
          <w:szCs w:val="22"/>
          <w:lang w:eastAsia="de-DE"/>
          <w14:ligatures w14:val="none"/>
        </w:rPr>
        <w:t>en</w:t>
      </w:r>
      <w:r w:rsidRPr="00543F72">
        <w:rPr>
          <w:rFonts w:eastAsia="Times New Roman" w:cs="Calibri"/>
          <w:kern w:val="0"/>
          <w:szCs w:val="22"/>
          <w:lang w:eastAsia="de-DE"/>
          <w14:ligatures w14:val="none"/>
        </w:rPr>
        <w:t xml:space="preserve"> </w:t>
      </w:r>
      <w:r w:rsidR="002D4AB2" w:rsidRPr="00543F72">
        <w:rPr>
          <w:rFonts w:eastAsia="Times New Roman" w:cs="Calibri"/>
          <w:kern w:val="0"/>
          <w:szCs w:val="22"/>
          <w:lang w:eastAsia="de-DE"/>
          <w14:ligatures w14:val="none"/>
        </w:rPr>
        <w:t xml:space="preserve">Sie </w:t>
      </w:r>
      <w:r w:rsidRPr="00543F72">
        <w:rPr>
          <w:rFonts w:eastAsia="Times New Roman" w:cs="Calibri"/>
          <w:kern w:val="0"/>
          <w:szCs w:val="22"/>
          <w:lang w:eastAsia="de-DE"/>
          <w14:ligatures w14:val="none"/>
        </w:rPr>
        <w:t>es gerne über den QR-Code.]</w:t>
      </w:r>
    </w:p>
    <w:p w14:paraId="548A18E0" w14:textId="3DCAC675" w:rsidR="000E10A7" w:rsidRPr="00543F72" w:rsidRDefault="000E10A7" w:rsidP="0072300C">
      <w:pPr>
        <w:spacing w:after="120" w:line="276" w:lineRule="auto"/>
        <w:jc w:val="both"/>
        <w:rPr>
          <w:rFonts w:eastAsia="Times New Roman" w:cs="Calibri"/>
          <w:kern w:val="0"/>
          <w:szCs w:val="22"/>
          <w:lang w:eastAsia="de-DE"/>
          <w14:ligatures w14:val="none"/>
        </w:rPr>
      </w:pPr>
      <w:r w:rsidRPr="00543F72">
        <w:rPr>
          <w:rFonts w:eastAsia="Times New Roman" w:cs="Calibri"/>
          <w:szCs w:val="22"/>
          <w:lang w:eastAsia="de-DE"/>
        </w:rPr>
        <w:t xml:space="preserve">Neben dem </w:t>
      </w:r>
      <w:proofErr w:type="spellStart"/>
      <w:r w:rsidRPr="00543F72">
        <w:rPr>
          <w:rFonts w:eastAsia="Times New Roman" w:cs="Calibri"/>
          <w:szCs w:val="22"/>
          <w:lang w:eastAsia="de-DE"/>
        </w:rPr>
        <w:t>Telegram</w:t>
      </w:r>
      <w:proofErr w:type="spellEnd"/>
      <w:r w:rsidRPr="00543F72">
        <w:rPr>
          <w:rFonts w:eastAsia="Times New Roman" w:cs="Calibri"/>
          <w:szCs w:val="22"/>
          <w:lang w:eastAsia="de-DE"/>
        </w:rPr>
        <w:t xml:space="preserve">-Kanal wird es auch vierteljährliche Berichte geben, in denen die relevantesten Erkenntnisse zusammengefasst und mit aktuellen </w:t>
      </w:r>
      <w:proofErr w:type="spellStart"/>
      <w:r w:rsidRPr="00543F72">
        <w:rPr>
          <w:rFonts w:eastAsia="Times New Roman" w:cs="Calibri"/>
          <w:szCs w:val="22"/>
          <w:lang w:eastAsia="de-DE"/>
        </w:rPr>
        <w:t>Social</w:t>
      </w:r>
      <w:proofErr w:type="spellEnd"/>
      <w:r w:rsidRPr="00543F72">
        <w:rPr>
          <w:rFonts w:eastAsia="Times New Roman" w:cs="Calibri"/>
          <w:szCs w:val="22"/>
          <w:lang w:eastAsia="de-DE"/>
        </w:rPr>
        <w:t xml:space="preserve"> Media-Daten unterlegt werden. </w:t>
      </w:r>
      <w:r w:rsidRPr="00543F72">
        <w:rPr>
          <w:rFonts w:eastAsia="Times New Roman" w:cs="Calibri"/>
          <w:kern w:val="0"/>
          <w:szCs w:val="22"/>
          <w:lang w:eastAsia="de-DE"/>
          <w14:ligatures w14:val="none"/>
        </w:rPr>
        <w:t>Diese Berichte erhalte</w:t>
      </w:r>
      <w:r w:rsidR="002D4AB2" w:rsidRPr="00543F72">
        <w:rPr>
          <w:rFonts w:eastAsia="Times New Roman" w:cs="Calibri"/>
          <w:kern w:val="0"/>
          <w:szCs w:val="22"/>
          <w:lang w:eastAsia="de-DE"/>
          <w14:ligatures w14:val="none"/>
        </w:rPr>
        <w:t>n Sie</w:t>
      </w:r>
      <w:r w:rsidRPr="00543F72">
        <w:rPr>
          <w:rFonts w:eastAsia="Times New Roman" w:cs="Calibri"/>
          <w:kern w:val="0"/>
          <w:szCs w:val="22"/>
          <w:lang w:eastAsia="de-DE"/>
          <w14:ligatures w14:val="none"/>
        </w:rPr>
        <w:t xml:space="preserve"> zukünftig mit dem Newsletter und </w:t>
      </w:r>
      <w:r w:rsidR="002D4AB2" w:rsidRPr="00543F72">
        <w:rPr>
          <w:rFonts w:eastAsia="Times New Roman" w:cs="Calibri"/>
          <w:kern w:val="0"/>
          <w:szCs w:val="22"/>
          <w:lang w:eastAsia="de-DE"/>
          <w14:ligatures w14:val="none"/>
        </w:rPr>
        <w:t>können Sie</w:t>
      </w:r>
      <w:r w:rsidRPr="00543F72">
        <w:rPr>
          <w:rFonts w:eastAsia="Times New Roman" w:cs="Calibri"/>
          <w:kern w:val="0"/>
          <w:szCs w:val="22"/>
          <w:lang w:eastAsia="de-DE"/>
          <w14:ligatures w14:val="none"/>
        </w:rPr>
        <w:t xml:space="preserve"> auf unserer Website </w:t>
      </w:r>
      <w:hyperlink r:id="rId32" w:history="1">
        <w:r w:rsidR="00CE60A1">
          <w:rPr>
            <w:rStyle w:val="Hyperlink"/>
            <w:rFonts w:eastAsia="Times New Roman" w:cs="Calibri"/>
            <w:color w:val="auto"/>
            <w:kern w:val="0"/>
            <w:szCs w:val="22"/>
            <w:lang w:eastAsia="de-DE"/>
            <w14:ligatures w14:val="none"/>
          </w:rPr>
          <w:t>Link öffnet Webseite</w:t>
        </w:r>
      </w:hyperlink>
      <w:r w:rsidRPr="00543F72">
        <w:rPr>
          <w:rFonts w:eastAsia="Times New Roman" w:cs="Calibri"/>
          <w:kern w:val="0"/>
          <w:szCs w:val="22"/>
          <w:lang w:eastAsia="de-DE"/>
          <w14:ligatures w14:val="none"/>
        </w:rPr>
        <w:t xml:space="preserve"> herunterladen. </w:t>
      </w:r>
    </w:p>
    <w:p w14:paraId="48E89F24" w14:textId="77777777" w:rsidR="000E10A7" w:rsidRPr="00B36A65" w:rsidRDefault="000E10A7" w:rsidP="0072300C">
      <w:pPr>
        <w:spacing w:before="100" w:beforeAutospacing="1" w:after="120" w:line="276" w:lineRule="auto"/>
        <w:jc w:val="both"/>
        <w:rPr>
          <w:rFonts w:eastAsia="Times New Roman" w:cs="Calibri"/>
          <w:kern w:val="0"/>
          <w:szCs w:val="22"/>
          <w:lang w:eastAsia="de-DE"/>
          <w14:ligatures w14:val="none"/>
        </w:rPr>
      </w:pPr>
    </w:p>
    <w:p w14:paraId="08E4E134" w14:textId="77777777" w:rsidR="000B6340" w:rsidRDefault="000B6340" w:rsidP="00C91C75">
      <w:pPr>
        <w:spacing w:after="120" w:line="276" w:lineRule="auto"/>
        <w:jc w:val="both"/>
        <w:rPr>
          <w:rFonts w:cs="Calibri"/>
          <w:sz w:val="20"/>
          <w:szCs w:val="20"/>
        </w:rPr>
      </w:pPr>
    </w:p>
    <w:p w14:paraId="71B3F1D0" w14:textId="77777777" w:rsidR="00D25776" w:rsidRPr="0024293D" w:rsidRDefault="00D25776" w:rsidP="0072300C">
      <w:pPr>
        <w:spacing w:after="120" w:line="276" w:lineRule="auto"/>
        <w:rPr>
          <w:rFonts w:cs="Calibri"/>
        </w:rPr>
      </w:pPr>
    </w:p>
    <w:p w14:paraId="766B4D58" w14:textId="77777777" w:rsidR="00D25776" w:rsidRPr="0024293D" w:rsidRDefault="00D25776" w:rsidP="0072300C">
      <w:pPr>
        <w:spacing w:after="120" w:line="276" w:lineRule="auto"/>
        <w:rPr>
          <w:rFonts w:cs="Calibri"/>
        </w:rPr>
      </w:pPr>
    </w:p>
    <w:p w14:paraId="7AC9BA6C" w14:textId="77777777" w:rsidR="00D25776" w:rsidRPr="0024293D" w:rsidRDefault="00D25776" w:rsidP="0072300C">
      <w:pPr>
        <w:spacing w:after="120" w:line="276" w:lineRule="auto"/>
        <w:rPr>
          <w:rFonts w:cs="Calibri"/>
        </w:rPr>
      </w:pPr>
    </w:p>
    <w:p w14:paraId="650AE728" w14:textId="272C4568" w:rsidR="00CE60A1" w:rsidRDefault="00CE60A1">
      <w:pPr>
        <w:rPr>
          <w:rFonts w:cs="Calibri"/>
        </w:rPr>
      </w:pPr>
      <w:r>
        <w:rPr>
          <w:rFonts w:cs="Calibri"/>
        </w:rPr>
        <w:br w:type="page"/>
      </w:r>
    </w:p>
    <w:p w14:paraId="7C88739A" w14:textId="736896A2" w:rsidR="00D25776" w:rsidRPr="0024293D" w:rsidRDefault="4FDD982D" w:rsidP="00CE60A1">
      <w:pPr>
        <w:pStyle w:val="berschrift1"/>
      </w:pPr>
      <w:r w:rsidRPr="6AD94ECA">
        <w:lastRenderedPageBreak/>
        <w:t>Impressum</w:t>
      </w:r>
    </w:p>
    <w:p w14:paraId="5A2D18E5" w14:textId="350E57E6" w:rsidR="4FDD982D" w:rsidRDefault="4FDD982D" w:rsidP="6AD94ECA">
      <w:pPr>
        <w:spacing w:after="120" w:line="276" w:lineRule="auto"/>
      </w:pPr>
      <w:r w:rsidRPr="6AD94ECA">
        <w:rPr>
          <w:rFonts w:cs="Calibri"/>
        </w:rPr>
        <w:t>Herausgegeben von:</w:t>
      </w:r>
    </w:p>
    <w:p w14:paraId="4CE9E3F2" w14:textId="27032DAA" w:rsidR="4FDD982D" w:rsidRDefault="4FDD982D" w:rsidP="6AD94ECA">
      <w:pPr>
        <w:spacing w:after="120" w:line="276" w:lineRule="auto"/>
      </w:pPr>
      <w:proofErr w:type="spellStart"/>
      <w:r w:rsidRPr="6AD94ECA">
        <w:rPr>
          <w:rFonts w:cs="Calibri"/>
        </w:rPr>
        <w:t>dist</w:t>
      </w:r>
      <w:proofErr w:type="spellEnd"/>
      <w:r w:rsidRPr="6AD94ECA">
        <w:rPr>
          <w:rFonts w:cs="Calibri"/>
        </w:rPr>
        <w:t xml:space="preserve">[ex] - Entwicklung einer </w:t>
      </w:r>
      <w:proofErr w:type="spellStart"/>
      <w:r w:rsidRPr="6AD94ECA">
        <w:rPr>
          <w:rFonts w:cs="Calibri"/>
        </w:rPr>
        <w:t>bundeszentralen</w:t>
      </w:r>
      <w:proofErr w:type="spellEnd"/>
      <w:r w:rsidRPr="6AD94ECA">
        <w:rPr>
          <w:rFonts w:cs="Calibri"/>
        </w:rPr>
        <w:t xml:space="preserve"> Infrastruktur für Distanzierungs- und Ausstiegsarbeit</w:t>
      </w:r>
    </w:p>
    <w:p w14:paraId="06209DF7" w14:textId="77777777" w:rsidR="008161BA" w:rsidRDefault="008161BA" w:rsidP="008161BA">
      <w:pPr>
        <w:spacing w:after="120" w:line="276" w:lineRule="auto"/>
        <w:rPr>
          <w:rFonts w:cs="Calibri"/>
        </w:rPr>
      </w:pPr>
    </w:p>
    <w:p w14:paraId="2A11041C" w14:textId="04FF9DDC" w:rsidR="008161BA" w:rsidRDefault="008161BA" w:rsidP="008161BA">
      <w:pPr>
        <w:spacing w:after="120" w:line="276" w:lineRule="auto"/>
        <w:rPr>
          <w:rFonts w:cs="Calibri"/>
        </w:rPr>
      </w:pPr>
      <w:proofErr w:type="spellStart"/>
      <w:r w:rsidRPr="008161BA">
        <w:rPr>
          <w:rFonts w:cs="Calibri"/>
        </w:rPr>
        <w:t>dist</w:t>
      </w:r>
      <w:proofErr w:type="spellEnd"/>
      <w:r w:rsidRPr="008161BA">
        <w:rPr>
          <w:rFonts w:cs="Calibri"/>
        </w:rPr>
        <w:t xml:space="preserve">[ex] - Entwicklung einer </w:t>
      </w:r>
      <w:proofErr w:type="spellStart"/>
      <w:r w:rsidRPr="008161BA">
        <w:rPr>
          <w:rFonts w:cs="Calibri"/>
        </w:rPr>
        <w:t>bundeszentralen</w:t>
      </w:r>
      <w:proofErr w:type="spellEnd"/>
      <w:r>
        <w:rPr>
          <w:rFonts w:cs="Calibri"/>
        </w:rPr>
        <w:t xml:space="preserve"> </w:t>
      </w:r>
      <w:r w:rsidRPr="008161BA">
        <w:rPr>
          <w:rFonts w:cs="Calibri"/>
        </w:rPr>
        <w:t>Infrastruktur für Distanzierungs- und Ausstiegsarbeit ist ein im Jahr 2025 gegründeter</w:t>
      </w:r>
      <w:r>
        <w:rPr>
          <w:rFonts w:cs="Calibri"/>
        </w:rPr>
        <w:t xml:space="preserve"> </w:t>
      </w:r>
      <w:r w:rsidRPr="008161BA">
        <w:rPr>
          <w:rFonts w:cs="Calibri"/>
        </w:rPr>
        <w:t xml:space="preserve">Kooperationsverbund, der sich der bundesweiten Vernetzung und Stärkung der Distanzierungs- und Ausstiegsarbeit widmet. In </w:t>
      </w:r>
      <w:proofErr w:type="spellStart"/>
      <w:r w:rsidRPr="008161BA">
        <w:rPr>
          <w:rFonts w:cs="Calibri"/>
        </w:rPr>
        <w:t>dist</w:t>
      </w:r>
      <w:proofErr w:type="spellEnd"/>
      <w:r w:rsidRPr="008161BA">
        <w:rPr>
          <w:rFonts w:cs="Calibri"/>
        </w:rPr>
        <w:t>[ex]</w:t>
      </w:r>
      <w:r>
        <w:rPr>
          <w:rFonts w:cs="Calibri"/>
        </w:rPr>
        <w:t xml:space="preserve"> </w:t>
      </w:r>
      <w:r w:rsidRPr="008161BA">
        <w:rPr>
          <w:rFonts w:cs="Calibri"/>
        </w:rPr>
        <w:t>arbeiten die BAG Ausstieg zum Einstieg e. V.,</w:t>
      </w:r>
      <w:r>
        <w:rPr>
          <w:rFonts w:cs="Calibri"/>
        </w:rPr>
        <w:t xml:space="preserve"> </w:t>
      </w:r>
      <w:r w:rsidRPr="008161BA">
        <w:rPr>
          <w:rFonts w:cs="Calibri"/>
        </w:rPr>
        <w:t>Grüner Vogel e. V., Interdisziplinäres Zentrum</w:t>
      </w:r>
      <w:r>
        <w:rPr>
          <w:rFonts w:cs="Calibri"/>
        </w:rPr>
        <w:t xml:space="preserve"> </w:t>
      </w:r>
      <w:r w:rsidRPr="008161BA">
        <w:rPr>
          <w:rFonts w:cs="Calibri"/>
        </w:rPr>
        <w:t>für Radikalisierungsprävention und Demokratieförderu</w:t>
      </w:r>
      <w:r>
        <w:rPr>
          <w:rFonts w:cs="Calibri"/>
        </w:rPr>
        <w:t>n</w:t>
      </w:r>
      <w:r w:rsidRPr="008161BA">
        <w:rPr>
          <w:rFonts w:cs="Calibri"/>
        </w:rPr>
        <w:t>g e. V. (IZRD), Legato/Vereinigung</w:t>
      </w:r>
      <w:r>
        <w:rPr>
          <w:rFonts w:cs="Calibri"/>
        </w:rPr>
        <w:t xml:space="preserve"> </w:t>
      </w:r>
      <w:r w:rsidRPr="008161BA">
        <w:rPr>
          <w:rFonts w:cs="Calibri"/>
        </w:rPr>
        <w:t>Pestalozzi gGmbH und Violence Prevention</w:t>
      </w:r>
      <w:r>
        <w:rPr>
          <w:rFonts w:cs="Calibri"/>
        </w:rPr>
        <w:t xml:space="preserve"> </w:t>
      </w:r>
      <w:r w:rsidRPr="008161BA">
        <w:rPr>
          <w:rFonts w:cs="Calibri"/>
        </w:rPr>
        <w:t>Network gGmbH eng zusammen an dem Ziel,</w:t>
      </w:r>
      <w:r>
        <w:rPr>
          <w:rFonts w:cs="Calibri"/>
        </w:rPr>
        <w:t xml:space="preserve"> </w:t>
      </w:r>
      <w:r w:rsidRPr="008161BA">
        <w:rPr>
          <w:rFonts w:cs="Calibri"/>
        </w:rPr>
        <w:t>gemeinsam mit zivilgesellschaftlichen Trägern,</w:t>
      </w:r>
      <w:r>
        <w:rPr>
          <w:rFonts w:cs="Calibri"/>
        </w:rPr>
        <w:t xml:space="preserve"> </w:t>
      </w:r>
      <w:r w:rsidRPr="008161BA">
        <w:rPr>
          <w:rFonts w:cs="Calibri"/>
        </w:rPr>
        <w:t>Projekten und Fachkräften der Ausstiegs- und</w:t>
      </w:r>
      <w:r w:rsidR="00A870A9">
        <w:rPr>
          <w:rFonts w:cs="Calibri"/>
        </w:rPr>
        <w:t xml:space="preserve"> </w:t>
      </w:r>
      <w:r w:rsidRPr="008161BA">
        <w:rPr>
          <w:rFonts w:cs="Calibri"/>
        </w:rPr>
        <w:t>Distanzierungsarbeit aus ganz Deutschland ein</w:t>
      </w:r>
      <w:r w:rsidR="00A870A9">
        <w:rPr>
          <w:rFonts w:cs="Calibri"/>
        </w:rPr>
        <w:t xml:space="preserve"> </w:t>
      </w:r>
      <w:r w:rsidRPr="008161BA">
        <w:rPr>
          <w:rFonts w:cs="Calibri"/>
        </w:rPr>
        <w:t>Netzwerk aufzubauen, das die fachliche Weiterentwicklung und den Austausch im Arbeitsfeld fördert, die Zusammenarbeit mit relevanten Schnittstellen der Regelstrukturen ausbaut</w:t>
      </w:r>
      <w:r w:rsidR="00A870A9">
        <w:rPr>
          <w:rFonts w:cs="Calibri"/>
        </w:rPr>
        <w:t xml:space="preserve"> </w:t>
      </w:r>
      <w:r w:rsidRPr="008161BA">
        <w:rPr>
          <w:rFonts w:cs="Calibri"/>
        </w:rPr>
        <w:t>und als zivilgesellschaftliche Interessenvertretung fungiert. Die Koordination des Kooperationsverbunds hat Violence Prevention Network</w:t>
      </w:r>
      <w:r w:rsidR="00A870A9">
        <w:rPr>
          <w:rFonts w:cs="Calibri"/>
        </w:rPr>
        <w:t xml:space="preserve"> </w:t>
      </w:r>
      <w:r w:rsidRPr="008161BA">
        <w:rPr>
          <w:rFonts w:cs="Calibri"/>
        </w:rPr>
        <w:t>gGmbH inne.</w:t>
      </w:r>
      <w:r w:rsidR="00A870A9">
        <w:rPr>
          <w:rFonts w:cs="Calibri"/>
        </w:rPr>
        <w:t xml:space="preserve"> </w:t>
      </w:r>
      <w:r w:rsidRPr="008161BA">
        <w:rPr>
          <w:rFonts w:cs="Calibri"/>
        </w:rPr>
        <w:t xml:space="preserve">Mit einer Laufzeit von acht Jahren setzt </w:t>
      </w:r>
      <w:proofErr w:type="spellStart"/>
      <w:r w:rsidRPr="008161BA">
        <w:rPr>
          <w:rFonts w:cs="Calibri"/>
        </w:rPr>
        <w:t>dist</w:t>
      </w:r>
      <w:proofErr w:type="spellEnd"/>
      <w:r w:rsidRPr="008161BA">
        <w:rPr>
          <w:rFonts w:cs="Calibri"/>
        </w:rPr>
        <w:t>[ex]</w:t>
      </w:r>
      <w:r w:rsidR="00A870A9">
        <w:rPr>
          <w:rFonts w:cs="Calibri"/>
        </w:rPr>
        <w:t xml:space="preserve"> </w:t>
      </w:r>
      <w:r w:rsidRPr="008161BA">
        <w:rPr>
          <w:rFonts w:cs="Calibri"/>
        </w:rPr>
        <w:t>auf Nachhaltigkeit, strukturelle Verankerung und</w:t>
      </w:r>
      <w:r w:rsidR="00A870A9">
        <w:rPr>
          <w:rFonts w:cs="Calibri"/>
        </w:rPr>
        <w:t xml:space="preserve"> </w:t>
      </w:r>
      <w:r w:rsidRPr="008161BA">
        <w:rPr>
          <w:rFonts w:cs="Calibri"/>
        </w:rPr>
        <w:t>bundesweite Wirksamkeit</w:t>
      </w:r>
      <w:r w:rsidR="00A870A9">
        <w:rPr>
          <w:rFonts w:cs="Calibri"/>
        </w:rPr>
        <w:t>.</w:t>
      </w:r>
    </w:p>
    <w:p w14:paraId="386F6F2C" w14:textId="3C3A5A23" w:rsidR="4FDD982D" w:rsidRDefault="4FDD982D" w:rsidP="6AD94ECA">
      <w:pPr>
        <w:spacing w:after="120" w:line="276" w:lineRule="auto"/>
        <w:rPr>
          <w:rFonts w:cs="Calibri"/>
        </w:rPr>
      </w:pPr>
      <w:r w:rsidRPr="6AD94ECA">
        <w:rPr>
          <w:rFonts w:cs="Calibri"/>
        </w:rPr>
        <w:t>Kontakt:</w:t>
      </w:r>
    </w:p>
    <w:p w14:paraId="3D04C55A" w14:textId="678813E6" w:rsidR="4FDD982D" w:rsidRDefault="4FDD982D" w:rsidP="6AD94ECA">
      <w:pPr>
        <w:spacing w:after="120" w:line="276" w:lineRule="auto"/>
      </w:pPr>
      <w:r w:rsidRPr="6AD94ECA">
        <w:rPr>
          <w:rFonts w:cs="Calibri"/>
        </w:rPr>
        <w:t>Violence Prevention Network gGmbH</w:t>
      </w:r>
    </w:p>
    <w:p w14:paraId="3DB8B380" w14:textId="2C0D9B20" w:rsidR="4FDD982D" w:rsidRDefault="4FDD982D" w:rsidP="6AD94ECA">
      <w:pPr>
        <w:spacing w:after="120" w:line="276" w:lineRule="auto"/>
      </w:pPr>
      <w:r w:rsidRPr="6AD94ECA">
        <w:rPr>
          <w:rFonts w:cs="Calibri"/>
        </w:rPr>
        <w:t>Alt-Reinickendorf 25</w:t>
      </w:r>
    </w:p>
    <w:p w14:paraId="7700B00A" w14:textId="2E5E72B6" w:rsidR="4FDD982D" w:rsidRDefault="4FDD982D" w:rsidP="6AD94ECA">
      <w:pPr>
        <w:spacing w:after="120" w:line="276" w:lineRule="auto"/>
      </w:pPr>
      <w:r w:rsidRPr="6AD94ECA">
        <w:rPr>
          <w:rFonts w:cs="Calibri"/>
        </w:rPr>
        <w:t>13407 Berlin</w:t>
      </w:r>
    </w:p>
    <w:p w14:paraId="13D8388B" w14:textId="21D77023" w:rsidR="4FDD982D" w:rsidRDefault="4FDD982D" w:rsidP="6AD94ECA">
      <w:pPr>
        <w:spacing w:after="120" w:line="276" w:lineRule="auto"/>
      </w:pPr>
      <w:r w:rsidRPr="6AD94ECA">
        <w:rPr>
          <w:rFonts w:cs="Calibri"/>
        </w:rPr>
        <w:t>(030) 917 05 464</w:t>
      </w:r>
    </w:p>
    <w:p w14:paraId="4D11D576" w14:textId="66FE2EDE" w:rsidR="00571E79" w:rsidRDefault="00571E79" w:rsidP="6AD94ECA">
      <w:pPr>
        <w:spacing w:after="120" w:line="276" w:lineRule="auto"/>
      </w:pPr>
      <w:hyperlink r:id="rId33">
        <w:r w:rsidRPr="00571E79">
          <w:rPr>
            <w:rStyle w:val="Hyperlink"/>
          </w:rPr>
          <w:t>Link öffnet Email an post@violence-prevention-network.de.</w:t>
        </w:r>
      </w:hyperlink>
    </w:p>
    <w:p w14:paraId="3896251A" w14:textId="491C2A49" w:rsidR="4FDD982D" w:rsidRDefault="00CE60A1" w:rsidP="6AD94ECA">
      <w:pPr>
        <w:spacing w:after="120" w:line="276" w:lineRule="auto"/>
      </w:pPr>
      <w:hyperlink r:id="rId34">
        <w:r>
          <w:rPr>
            <w:rStyle w:val="Hyperlink"/>
            <w:rFonts w:cs="Calibri"/>
          </w:rPr>
          <w:t>Link öffnet Webseite von Violence Prevention Network.</w:t>
        </w:r>
      </w:hyperlink>
    </w:p>
    <w:p w14:paraId="2EF1213B" w14:textId="77777777" w:rsidR="00306F6B" w:rsidRDefault="00306F6B" w:rsidP="6AD94ECA">
      <w:pPr>
        <w:spacing w:after="120" w:line="276" w:lineRule="auto"/>
      </w:pPr>
    </w:p>
    <w:p w14:paraId="42720F75" w14:textId="77777777" w:rsidR="00306F6B" w:rsidRDefault="00306F6B" w:rsidP="6AD94ECA">
      <w:pPr>
        <w:spacing w:after="120" w:line="276" w:lineRule="auto"/>
      </w:pPr>
    </w:p>
    <w:p w14:paraId="2282DB99" w14:textId="190FAB10" w:rsidR="6AD94ECA" w:rsidRDefault="006D07D0" w:rsidP="6AD94ECA">
      <w:pPr>
        <w:spacing w:after="120" w:line="276" w:lineRule="auto"/>
        <w:rPr>
          <w:rFonts w:cs="Calibri"/>
        </w:rPr>
      </w:pPr>
      <w:r>
        <w:rPr>
          <w:rFonts w:cs="Calibri"/>
          <w:noProof/>
        </w:rPr>
        <w:drawing>
          <wp:anchor distT="0" distB="0" distL="114300" distR="114300" simplePos="0" relativeHeight="251658241" behindDoc="0" locked="0" layoutInCell="1" allowOverlap="1" wp14:anchorId="4E05D3A0" wp14:editId="368E8964">
            <wp:simplePos x="0" y="0"/>
            <wp:positionH relativeFrom="column">
              <wp:posOffset>3018155</wp:posOffset>
            </wp:positionH>
            <wp:positionV relativeFrom="paragraph">
              <wp:posOffset>406400</wp:posOffset>
            </wp:positionV>
            <wp:extent cx="2495550" cy="455812"/>
            <wp:effectExtent l="0" t="0" r="0" b="1905"/>
            <wp:wrapSquare wrapText="bothSides"/>
            <wp:docPr id="238437813" name="Grafik 2" descr="Bild enthält Schrift: Kurt und Maria Dohle Stif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37813" name="Grafik 2" descr="Bild enthält Schrift: Kurt und Maria Dohle Stift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5550" cy="455812"/>
                    </a:xfrm>
                    <a:prstGeom prst="rect">
                      <a:avLst/>
                    </a:prstGeom>
                  </pic:spPr>
                </pic:pic>
              </a:graphicData>
            </a:graphic>
          </wp:anchor>
        </w:drawing>
      </w:r>
    </w:p>
    <w:p w14:paraId="2F0DB34E" w14:textId="06B5BFE9" w:rsidR="005F1D70" w:rsidRDefault="005F1D70" w:rsidP="6AD94ECA">
      <w:pPr>
        <w:spacing w:after="120" w:line="276" w:lineRule="auto"/>
        <w:rPr>
          <w:rFonts w:cs="Calibri"/>
        </w:rPr>
      </w:pPr>
      <w:r>
        <w:rPr>
          <w:rFonts w:cs="Calibri"/>
          <w:noProof/>
        </w:rPr>
        <w:drawing>
          <wp:anchor distT="0" distB="0" distL="114300" distR="114300" simplePos="0" relativeHeight="251658240" behindDoc="0" locked="0" layoutInCell="1" allowOverlap="1" wp14:anchorId="05900D1D" wp14:editId="371EE42E">
            <wp:simplePos x="0" y="0"/>
            <wp:positionH relativeFrom="column">
              <wp:posOffset>1905</wp:posOffset>
            </wp:positionH>
            <wp:positionV relativeFrom="paragraph">
              <wp:posOffset>635</wp:posOffset>
            </wp:positionV>
            <wp:extent cx="2594839" cy="876300"/>
            <wp:effectExtent l="0" t="0" r="0" b="0"/>
            <wp:wrapSquare wrapText="bothSides"/>
            <wp:docPr id="1035693633" name="Grafik 1" descr="Bild enthält Schrift &quot;Gefördert vom&quot; und das Logo des Bundesministeriums für Bildung, Familie, Senioren, Frauen und Jugend sowie Schrift &quot;im Rahmen des Bundesprogramms&quot; und das Logo von Demokratie le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93633" name="Grafik 1" descr="Bild enthält Schrift &quot;Gefördert vom&quot; und das Logo des Bundesministeriums für Bildung, Familie, Senioren, Frauen und Jugend sowie Schrift &quot;im Rahmen des Bundesprogramms&quot; und das Logo von Demokratie lebe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94839" cy="876300"/>
                    </a:xfrm>
                    <a:prstGeom prst="rect">
                      <a:avLst/>
                    </a:prstGeom>
                  </pic:spPr>
                </pic:pic>
              </a:graphicData>
            </a:graphic>
          </wp:anchor>
        </w:drawing>
      </w:r>
    </w:p>
    <w:p w14:paraId="2F462C5B" w14:textId="2ED0BDD7" w:rsidR="005F1D70" w:rsidRDefault="005F1D70" w:rsidP="6AD94ECA">
      <w:pPr>
        <w:spacing w:after="120" w:line="276" w:lineRule="auto"/>
        <w:rPr>
          <w:rFonts w:cs="Calibri"/>
        </w:rPr>
      </w:pPr>
    </w:p>
    <w:p w14:paraId="1ECB8F45" w14:textId="77777777" w:rsidR="005F1D70" w:rsidRDefault="005F1D70" w:rsidP="6AD94ECA">
      <w:pPr>
        <w:spacing w:after="120" w:line="276" w:lineRule="auto"/>
        <w:rPr>
          <w:rFonts w:cs="Calibri"/>
        </w:rPr>
      </w:pPr>
    </w:p>
    <w:p w14:paraId="0F9B8DF8" w14:textId="77777777" w:rsidR="00536AAF" w:rsidRDefault="00536AAF" w:rsidP="6AD94ECA">
      <w:pPr>
        <w:spacing w:after="120" w:line="276" w:lineRule="auto"/>
        <w:rPr>
          <w:rFonts w:cs="Calibri"/>
        </w:rPr>
      </w:pPr>
    </w:p>
    <w:p w14:paraId="2F3FE597" w14:textId="77777777" w:rsidR="00536AAF" w:rsidRDefault="00536AAF" w:rsidP="6AD94ECA">
      <w:pPr>
        <w:spacing w:after="120" w:line="276" w:lineRule="auto"/>
        <w:rPr>
          <w:rFonts w:cs="Calibri"/>
        </w:rPr>
      </w:pPr>
    </w:p>
    <w:p w14:paraId="4FCD6614" w14:textId="4CD4DFCC" w:rsidR="000B6340" w:rsidRPr="00D25776" w:rsidRDefault="005F1D70" w:rsidP="0072300C">
      <w:pPr>
        <w:spacing w:after="120" w:line="276" w:lineRule="auto"/>
        <w:rPr>
          <w:rFonts w:cs="Calibri"/>
        </w:rPr>
      </w:pPr>
      <w:r w:rsidRPr="005F1D70">
        <w:rPr>
          <w:rFonts w:cs="Calibri"/>
        </w:rPr>
        <w:t>Für inhaltliche Aussagen und Meinungsäußerungen tragen die Publizierenden dieser Veröffentlichung die Verantwortung.</w:t>
      </w:r>
    </w:p>
    <w:sectPr w:rsidR="000B6340" w:rsidRPr="00D25776">
      <w:headerReference w:type="even" r:id="rId37"/>
      <w:headerReference w:type="default" r:id="rId38"/>
      <w:footerReference w:type="even" r:id="rId39"/>
      <w:footerReference w:type="default" r:id="rId40"/>
      <w:headerReference w:type="first" r:id="rId41"/>
      <w:footerReference w:type="first" r:id="rId4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77CAE2" w14:textId="77777777" w:rsidR="005B09EF" w:rsidRDefault="005B09EF" w:rsidP="008B6A81">
      <w:r>
        <w:separator/>
      </w:r>
    </w:p>
  </w:endnote>
  <w:endnote w:type="continuationSeparator" w:id="0">
    <w:p w14:paraId="3EAEFBD5" w14:textId="77777777" w:rsidR="005B09EF" w:rsidRDefault="005B09EF" w:rsidP="008B6A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3A581" w14:textId="77777777" w:rsidR="005D6416" w:rsidRDefault="005D641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7050428"/>
      <w:docPartObj>
        <w:docPartGallery w:val="Page Numbers (Bottom of Page)"/>
        <w:docPartUnique/>
      </w:docPartObj>
    </w:sdtPr>
    <w:sdtContent>
      <w:p w14:paraId="121A102F" w14:textId="21387EE6" w:rsidR="00CD1D02" w:rsidRDefault="00CD1D02">
        <w:pPr>
          <w:pStyle w:val="Fuzeile"/>
          <w:jc w:val="right"/>
        </w:pPr>
        <w:r>
          <w:fldChar w:fldCharType="begin"/>
        </w:r>
        <w:r>
          <w:instrText>PAGE   \* MERGEFORMAT</w:instrText>
        </w:r>
        <w:r>
          <w:fldChar w:fldCharType="separate"/>
        </w:r>
        <w:r>
          <w:t>2</w:t>
        </w:r>
        <w:r>
          <w:fldChar w:fldCharType="end"/>
        </w:r>
      </w:p>
    </w:sdtContent>
  </w:sdt>
  <w:p w14:paraId="4FC58D8B" w14:textId="77777777" w:rsidR="005D6416" w:rsidRDefault="005D6416">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82AAD" w14:textId="77777777" w:rsidR="005D6416" w:rsidRDefault="005D641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DF72B8" w14:textId="77777777" w:rsidR="005B09EF" w:rsidRDefault="005B09EF" w:rsidP="008B6A81">
      <w:r>
        <w:separator/>
      </w:r>
    </w:p>
  </w:footnote>
  <w:footnote w:type="continuationSeparator" w:id="0">
    <w:p w14:paraId="109530F0" w14:textId="77777777" w:rsidR="005B09EF" w:rsidRDefault="005B09EF" w:rsidP="008B6A81">
      <w:r>
        <w:continuationSeparator/>
      </w:r>
    </w:p>
  </w:footnote>
  <w:footnote w:id="1">
    <w:p w14:paraId="7BD7580A" w14:textId="75A287E8" w:rsidR="00762C47" w:rsidRDefault="00762C47">
      <w:pPr>
        <w:pStyle w:val="Funotentext"/>
      </w:pPr>
      <w:r>
        <w:rPr>
          <w:rStyle w:val="Funotenzeichen"/>
        </w:rPr>
        <w:footnoteRef/>
      </w:r>
      <w:r w:rsidRPr="00B2457E">
        <w:t xml:space="preserve"> </w:t>
      </w:r>
      <w:r w:rsidR="00CD053D" w:rsidRPr="00B2457E">
        <w:t>Weitere Informationen der A</w:t>
      </w:r>
      <w:r w:rsidR="003025C0" w:rsidRPr="00B2457E">
        <w:t xml:space="preserve">madeu Antonio Stiftung </w:t>
      </w:r>
      <w:r w:rsidR="009542C7" w:rsidRPr="00B2457E">
        <w:t xml:space="preserve">über den Begriff des Ethnopluralismus: </w:t>
      </w:r>
      <w:hyperlink r:id="rId1" w:history="1">
        <w:r w:rsidRPr="00C81DCF">
          <w:rPr>
            <w:rStyle w:val="Hyperlink"/>
            <w:color w:val="auto"/>
          </w:rPr>
          <w:t>https://www.amadeu-antonio-stiftung.de/remigration-rechtsextremes-framing-fuer-deportations-fantasien-108077/</w:t>
        </w:r>
      </w:hyperlink>
      <w:r w:rsidR="000245AC">
        <w:t xml:space="preserve"> (letzter Abruf: 08.12.2025)</w:t>
      </w:r>
      <w:r w:rsidR="00883E54">
        <w:t>.</w:t>
      </w:r>
    </w:p>
  </w:footnote>
  <w:footnote w:id="2">
    <w:p w14:paraId="16104A6A" w14:textId="60B2EFA4" w:rsidR="00322372" w:rsidRDefault="00322372">
      <w:pPr>
        <w:pStyle w:val="Funotentext"/>
      </w:pPr>
      <w:r w:rsidRPr="00B2457E">
        <w:rPr>
          <w:rStyle w:val="Funotenzeichen"/>
        </w:rPr>
        <w:footnoteRef/>
      </w:r>
      <w:r w:rsidR="00724960" w:rsidRPr="00B2457E">
        <w:t xml:space="preserve"> </w:t>
      </w:r>
      <w:r w:rsidR="0032758C" w:rsidRPr="000245AC">
        <w:t>Der AfD-Politiker Maximilian Krah geht in einer Rede darauf ein, dass</w:t>
      </w:r>
      <w:r w:rsidR="00724960" w:rsidRPr="000245AC">
        <w:t xml:space="preserve"> </w:t>
      </w:r>
      <w:r w:rsidR="00875A80" w:rsidRPr="000245AC">
        <w:t>nicht erwerbstätige Menschen abgeschoben werden sollen:</w:t>
      </w:r>
      <w:r w:rsidR="001D102D" w:rsidRPr="00B2457E">
        <w:t xml:space="preserve"> </w:t>
      </w:r>
      <w:hyperlink r:id="rId2" w:history="1">
        <w:r w:rsidR="00883E54" w:rsidRPr="00C81DCF">
          <w:rPr>
            <w:rStyle w:val="Hyperlink"/>
            <w:color w:val="auto"/>
          </w:rPr>
          <w:t>https://www.instagram.com/reel/DHTcybiNuTt/?utm_source=ig_web_copy_link&amp;igsh=MzRlODBiNWFlZA%3D%3D</w:t>
        </w:r>
      </w:hyperlink>
      <w:r w:rsidR="00883E54">
        <w:t xml:space="preserve"> (letzter Abruf: 08.12.2025).</w:t>
      </w:r>
    </w:p>
  </w:footnote>
  <w:footnote w:id="3">
    <w:p w14:paraId="52618109" w14:textId="187BE7B0" w:rsidR="004D4C68" w:rsidRDefault="004D4C68">
      <w:pPr>
        <w:pStyle w:val="Funotentext"/>
      </w:pPr>
      <w:r>
        <w:rPr>
          <w:rStyle w:val="Funotenzeichen"/>
        </w:rPr>
        <w:footnoteRef/>
      </w:r>
      <w:r w:rsidRPr="00C81DCF">
        <w:t xml:space="preserve"> </w:t>
      </w:r>
      <w:r w:rsidR="006A6AF8" w:rsidRPr="00C81DCF">
        <w:t xml:space="preserve">Beitrag der </w:t>
      </w:r>
      <w:r w:rsidR="009D5205" w:rsidRPr="00C81DCF">
        <w:t>B</w:t>
      </w:r>
      <w:r w:rsidR="006A6AF8" w:rsidRPr="00C81DCF">
        <w:t>undeszentrale für politische Bildung</w:t>
      </w:r>
      <w:r w:rsidR="00C840BD" w:rsidRPr="00C81DCF">
        <w:t xml:space="preserve"> zu dem Begriff des Ethnopluralismus:</w:t>
      </w:r>
      <w:r w:rsidRPr="00C81DCF">
        <w:t xml:space="preserve"> </w:t>
      </w:r>
      <w:hyperlink r:id="rId3" w:history="1">
        <w:r w:rsidR="00883E54" w:rsidRPr="00C81DCF">
          <w:rPr>
            <w:rStyle w:val="Hyperlink"/>
            <w:color w:val="auto"/>
          </w:rPr>
          <w:t>https://www.bpb.de/themen/rechtsextremismus/dossier-rechtsextremismus/500773/ethnopluralismus/</w:t>
        </w:r>
      </w:hyperlink>
      <w:r w:rsidR="00883E54" w:rsidRPr="00C81DCF">
        <w:t xml:space="preserve"> (letzter Abruf: 08.12.2025).</w:t>
      </w:r>
    </w:p>
  </w:footnote>
  <w:footnote w:id="4">
    <w:p w14:paraId="0F643CD1" w14:textId="351C6358" w:rsidR="001E1AA5" w:rsidRDefault="001E1AA5">
      <w:pPr>
        <w:pStyle w:val="Funotentext"/>
      </w:pPr>
      <w:r>
        <w:rPr>
          <w:rStyle w:val="Funotenzeichen"/>
        </w:rPr>
        <w:footnoteRef/>
      </w:r>
      <w:r w:rsidRPr="00B2457E">
        <w:t xml:space="preserve"> </w:t>
      </w:r>
      <w:r w:rsidR="00EF6152" w:rsidRPr="00B2457E">
        <w:t>Glossar-</w:t>
      </w:r>
      <w:r w:rsidR="009C4437" w:rsidRPr="00B2457E">
        <w:t xml:space="preserve">Eintrag von FARN zum Blut und Boden-Begriff: </w:t>
      </w:r>
      <w:hyperlink r:id="rId4" w:history="1">
        <w:r w:rsidR="00883E54" w:rsidRPr="00C81DCF">
          <w:rPr>
            <w:rStyle w:val="Hyperlink"/>
            <w:color w:val="auto"/>
          </w:rPr>
          <w:t>https://www.nf-farn.de/glossar-blut-boden</w:t>
        </w:r>
      </w:hyperlink>
      <w:r w:rsidR="00883E54">
        <w:t xml:space="preserve"> (</w:t>
      </w:r>
      <w:r w:rsidR="00AB1FF7">
        <w:t>l</w:t>
      </w:r>
      <w:r w:rsidR="00883E54">
        <w:t xml:space="preserve">etzter </w:t>
      </w:r>
      <w:r w:rsidR="00FD3462">
        <w:t>Abruf: 09.12.2025)</w:t>
      </w:r>
      <w:r w:rsidR="00AB1FF7">
        <w:t>.</w:t>
      </w:r>
    </w:p>
  </w:footnote>
  <w:footnote w:id="5">
    <w:p w14:paraId="31504C44" w14:textId="5DF2E091" w:rsidR="00FE02A9" w:rsidRDefault="00FE02A9">
      <w:pPr>
        <w:pStyle w:val="Funotentext"/>
      </w:pPr>
      <w:r>
        <w:rPr>
          <w:rStyle w:val="Funotenzeichen"/>
        </w:rPr>
        <w:footnoteRef/>
      </w:r>
      <w:r>
        <w:t xml:space="preserve"> Bilder, die visuell oder sprachlich anti-demokratische oder anti-pluralistische </w:t>
      </w:r>
      <w:r w:rsidR="00E356B0">
        <w:t>Narrative reproduzieren werden durch die Redaktion mit einem „X“ versehen, um eine Weiterverbreitung zu verhindern.</w:t>
      </w:r>
    </w:p>
  </w:footnote>
  <w:footnote w:id="6">
    <w:p w14:paraId="7E60A78C" w14:textId="72D6F61A" w:rsidR="00FA7ECD" w:rsidRDefault="00FA7ECD">
      <w:pPr>
        <w:pStyle w:val="Funotentext"/>
      </w:pPr>
      <w:r>
        <w:rPr>
          <w:rStyle w:val="Funotenzeichen"/>
        </w:rPr>
        <w:footnoteRef/>
      </w:r>
      <w:r w:rsidRPr="00B2457E">
        <w:t xml:space="preserve"> </w:t>
      </w:r>
      <w:r w:rsidR="00720CC4" w:rsidRPr="00B2457E">
        <w:t>Repräsentative Analyse der</w:t>
      </w:r>
      <w:r w:rsidRPr="00B2457E">
        <w:t xml:space="preserve"> </w:t>
      </w:r>
      <w:r w:rsidR="005C04DF" w:rsidRPr="00B2457E">
        <w:t xml:space="preserve">Konrad Adenauer Stiftung </w:t>
      </w:r>
      <w:r w:rsidR="00CE4486" w:rsidRPr="00B2457E">
        <w:t xml:space="preserve">zum Wahlverhalten </w:t>
      </w:r>
      <w:r w:rsidR="007C79E9" w:rsidRPr="00B2457E">
        <w:t>von Menschen mit Migrationsgeschichte</w:t>
      </w:r>
      <w:r w:rsidR="002E3E8D">
        <w:t>,</w:t>
      </w:r>
      <w:r w:rsidR="002444DB" w:rsidRPr="00B2457E">
        <w:t xml:space="preserve"> </w:t>
      </w:r>
      <w:r w:rsidR="00470A71" w:rsidRPr="00B2457E">
        <w:t xml:space="preserve">September 2025: </w:t>
      </w:r>
      <w:hyperlink r:id="rId5" w:history="1">
        <w:r w:rsidR="00A23A09" w:rsidRPr="00C81DCF">
          <w:rPr>
            <w:rStyle w:val="Hyperlink"/>
            <w:color w:val="auto"/>
          </w:rPr>
          <w:t>https://www.kas.de/documents/252038/33607021/Monitor_Wahlverhalten+von+Menschen+mit+Migrationshintergrund.pdf/f60f59b9-17a3-d502-7977-707b4d24a94b?version=1.0&amp;t=1758706749282und-den-islam-96789/</w:t>
        </w:r>
      </w:hyperlink>
      <w:r w:rsidR="00A23A09">
        <w:t xml:space="preserve"> (letzter Abruf: </w:t>
      </w:r>
      <w:r w:rsidR="001F6529">
        <w:t>09.12.2025).</w:t>
      </w:r>
    </w:p>
  </w:footnote>
  <w:footnote w:id="7">
    <w:p w14:paraId="1D06DDC8" w14:textId="31617160" w:rsidR="00FD7ADE" w:rsidRPr="00B2457E" w:rsidRDefault="00FD7ADE" w:rsidP="00FD7ADE">
      <w:pPr>
        <w:spacing w:line="276" w:lineRule="auto"/>
        <w:rPr>
          <w:rFonts w:cs="Calibri"/>
          <w:sz w:val="20"/>
          <w:szCs w:val="20"/>
        </w:rPr>
      </w:pPr>
      <w:r w:rsidRPr="00B2457E">
        <w:rPr>
          <w:rStyle w:val="Funotenzeichen"/>
          <w:rFonts w:cs="Calibri"/>
          <w:sz w:val="20"/>
          <w:szCs w:val="20"/>
        </w:rPr>
        <w:footnoteRef/>
      </w:r>
      <w:r w:rsidRPr="00B2457E">
        <w:rPr>
          <w:rFonts w:cs="Calibri"/>
          <w:sz w:val="20"/>
          <w:szCs w:val="20"/>
        </w:rPr>
        <w:t xml:space="preserve"> Verfassungsschutzbericht Hessen 2023 über Ahrens: (S. 46 ff.): </w:t>
      </w:r>
      <w:hyperlink r:id="rId6" w:history="1">
        <w:r w:rsidRPr="00B2457E">
          <w:rPr>
            <w:rStyle w:val="Hyperlink"/>
            <w:rFonts w:cs="Calibri"/>
            <w:color w:val="auto"/>
            <w:sz w:val="20"/>
            <w:szCs w:val="20"/>
          </w:rPr>
          <w:t>https://innen.hessen.de/sites/innen.hessen.de/files/2024-12/lfv_bericht23.pdf</w:t>
        </w:r>
      </w:hyperlink>
      <w:r w:rsidR="00AB1FF7" w:rsidRPr="003F03C1">
        <w:rPr>
          <w:sz w:val="20"/>
          <w:szCs w:val="20"/>
        </w:rPr>
        <w:t xml:space="preserve"> (letzter Abruf: 09.12.2025)</w:t>
      </w:r>
      <w:r w:rsidR="003F03C1">
        <w:rPr>
          <w:sz w:val="20"/>
          <w:szCs w:val="20"/>
        </w:rPr>
        <w:t>.</w:t>
      </w:r>
    </w:p>
  </w:footnote>
  <w:footnote w:id="8">
    <w:p w14:paraId="2B77016C" w14:textId="65A6F1E7" w:rsidR="00FD7ADE" w:rsidRPr="00B2457E" w:rsidRDefault="00FD7ADE" w:rsidP="00FD7ADE">
      <w:pPr>
        <w:spacing w:line="276" w:lineRule="auto"/>
        <w:rPr>
          <w:rFonts w:eastAsia="Times New Roman" w:cs="Calibri"/>
          <w:kern w:val="0"/>
          <w:sz w:val="20"/>
          <w:szCs w:val="20"/>
          <w:lang w:eastAsia="de-DE"/>
          <w14:ligatures w14:val="none"/>
        </w:rPr>
      </w:pPr>
      <w:r w:rsidRPr="00B2457E">
        <w:rPr>
          <w:rStyle w:val="Funotenzeichen"/>
          <w:rFonts w:cs="Calibri"/>
          <w:sz w:val="20"/>
          <w:szCs w:val="20"/>
        </w:rPr>
        <w:footnoteRef/>
      </w:r>
      <w:r w:rsidRPr="00B2457E">
        <w:rPr>
          <w:rFonts w:cs="Calibri"/>
          <w:sz w:val="20"/>
          <w:szCs w:val="20"/>
        </w:rPr>
        <w:t xml:space="preserve"> Ausschnitt einer Rede von Ahrens im Zuge einer Veranstaltung des Instituts für Staatspolitik (IfS): </w:t>
      </w:r>
      <w:hyperlink r:id="rId7" w:history="1">
        <w:r w:rsidRPr="00B2457E">
          <w:rPr>
            <w:rStyle w:val="Hyperlink"/>
            <w:rFonts w:eastAsia="Times New Roman" w:cs="Calibri"/>
            <w:color w:val="auto"/>
            <w:kern w:val="0"/>
            <w:sz w:val="20"/>
            <w:szCs w:val="20"/>
            <w:lang w:eastAsia="de-DE"/>
            <w14:ligatures w14:val="none"/>
          </w:rPr>
          <w:t>https://www.youtube.com/watch?v=t08skH2TdO8&amp;t=393s</w:t>
        </w:r>
      </w:hyperlink>
      <w:r w:rsidR="003F03C1">
        <w:rPr>
          <w:sz w:val="20"/>
          <w:szCs w:val="20"/>
        </w:rPr>
        <w:t xml:space="preserve"> (letzter Abruf: </w:t>
      </w:r>
      <w:r w:rsidR="008D3618">
        <w:rPr>
          <w:sz w:val="20"/>
          <w:szCs w:val="20"/>
        </w:rPr>
        <w:t>09.12.2025).</w:t>
      </w:r>
    </w:p>
  </w:footnote>
  <w:footnote w:id="9">
    <w:p w14:paraId="0F7E55D1" w14:textId="5EA07E87" w:rsidR="00FD7ADE" w:rsidRPr="00B2457E" w:rsidRDefault="00FD7ADE" w:rsidP="00FD7ADE">
      <w:pPr>
        <w:spacing w:line="276" w:lineRule="auto"/>
        <w:rPr>
          <w:rFonts w:cs="Calibri"/>
          <w:sz w:val="20"/>
          <w:szCs w:val="20"/>
        </w:rPr>
      </w:pPr>
      <w:r w:rsidRPr="00B2457E">
        <w:rPr>
          <w:rStyle w:val="Funotenzeichen"/>
          <w:rFonts w:cs="Calibri"/>
          <w:sz w:val="20"/>
          <w:szCs w:val="20"/>
        </w:rPr>
        <w:footnoteRef/>
      </w:r>
      <w:r w:rsidRPr="00B2457E">
        <w:rPr>
          <w:rFonts w:cs="Calibri"/>
          <w:sz w:val="20"/>
          <w:szCs w:val="20"/>
        </w:rPr>
        <w:t xml:space="preserve"> Beitrag des </w:t>
      </w:r>
      <w:r w:rsidRPr="00B2457E">
        <w:rPr>
          <w:rFonts w:cs="Calibri"/>
          <w:i/>
          <w:sz w:val="20"/>
          <w:szCs w:val="20"/>
        </w:rPr>
        <w:t>Standards</w:t>
      </w:r>
      <w:r w:rsidRPr="00B2457E">
        <w:rPr>
          <w:rFonts w:cs="Calibri"/>
          <w:sz w:val="20"/>
          <w:szCs w:val="20"/>
        </w:rPr>
        <w:t xml:space="preserve"> über Ahrens Ansichten und Äußerungen, die im Zuge der Undercover-Recherchen veröffentlicht wurden: </w:t>
      </w:r>
      <w:hyperlink r:id="rId8" w:history="1">
        <w:r w:rsidRPr="00B2457E">
          <w:rPr>
            <w:rStyle w:val="Hyperlink"/>
            <w:rFonts w:cs="Calibri"/>
            <w:color w:val="auto"/>
            <w:sz w:val="20"/>
            <w:szCs w:val="20"/>
          </w:rPr>
          <w:t>https://www.derstandard.de/story/3000000240766/hitlers-ss-als-vorbild-undercover-videos-enthuellen-plaene-von-ex-afd-einfluesterer</w:t>
        </w:r>
      </w:hyperlink>
      <w:r w:rsidRPr="00B2457E">
        <w:rPr>
          <w:rFonts w:cs="Calibri"/>
          <w:sz w:val="20"/>
          <w:szCs w:val="20"/>
        </w:rPr>
        <w:t xml:space="preserve"> / </w:t>
      </w:r>
      <w:r w:rsidR="00FC38D8">
        <w:rPr>
          <w:rFonts w:cs="Calibri"/>
          <w:sz w:val="20"/>
          <w:szCs w:val="20"/>
        </w:rPr>
        <w:t xml:space="preserve">(letzter Abruf: 09.12.2025) </w:t>
      </w:r>
      <w:r w:rsidR="006A5A7A">
        <w:rPr>
          <w:rFonts w:cs="Calibri"/>
          <w:sz w:val="20"/>
          <w:szCs w:val="20"/>
        </w:rPr>
        <w:t xml:space="preserve">sowie des </w:t>
      </w:r>
      <w:r w:rsidR="006A5A7A" w:rsidRPr="00FC38D8">
        <w:rPr>
          <w:rFonts w:cs="Calibri"/>
          <w:i/>
          <w:iCs/>
          <w:sz w:val="20"/>
          <w:szCs w:val="20"/>
        </w:rPr>
        <w:t>Guardi</w:t>
      </w:r>
      <w:r w:rsidR="00FC38D8" w:rsidRPr="00FC38D8">
        <w:rPr>
          <w:rFonts w:cs="Calibri"/>
          <w:i/>
          <w:iCs/>
          <w:sz w:val="20"/>
          <w:szCs w:val="20"/>
        </w:rPr>
        <w:t>a</w:t>
      </w:r>
      <w:r w:rsidR="006A5A7A" w:rsidRPr="00FC38D8">
        <w:rPr>
          <w:rFonts w:cs="Calibri"/>
          <w:i/>
          <w:iCs/>
          <w:sz w:val="20"/>
          <w:szCs w:val="20"/>
        </w:rPr>
        <w:t>n</w:t>
      </w:r>
      <w:r w:rsidR="006A5A7A">
        <w:rPr>
          <w:rFonts w:cs="Calibri"/>
          <w:sz w:val="20"/>
          <w:szCs w:val="20"/>
        </w:rPr>
        <w:t xml:space="preserve"> über das HDF-Netzwerk: </w:t>
      </w:r>
      <w:hyperlink r:id="rId9" w:history="1">
        <w:r w:rsidR="00FC38D8" w:rsidRPr="00C81DCF">
          <w:rPr>
            <w:rStyle w:val="Hyperlink"/>
            <w:rFonts w:cs="Calibri"/>
            <w:color w:val="auto"/>
            <w:sz w:val="20"/>
            <w:szCs w:val="20"/>
          </w:rPr>
          <w:t>https://www.theguardian.com/world/2024/oct/16/revealed-international-race-science-network-secretly-funded-by-us-tech-boss</w:t>
        </w:r>
      </w:hyperlink>
      <w:r w:rsidR="00FC38D8">
        <w:rPr>
          <w:rFonts w:cs="Calibri"/>
          <w:sz w:val="20"/>
          <w:szCs w:val="20"/>
        </w:rPr>
        <w:t xml:space="preserve"> (letzter Abruf: 09.12.2025).</w:t>
      </w:r>
    </w:p>
  </w:footnote>
  <w:footnote w:id="10">
    <w:p w14:paraId="7CAEF4A2" w14:textId="0C4B563B" w:rsidR="00FD7ADE" w:rsidRPr="00B2457E" w:rsidRDefault="00FD7ADE" w:rsidP="00FD7ADE">
      <w:pPr>
        <w:pStyle w:val="Funotentext"/>
        <w:rPr>
          <w:rFonts w:cs="Calibri"/>
        </w:rPr>
      </w:pPr>
      <w:r w:rsidRPr="00B2457E">
        <w:rPr>
          <w:rStyle w:val="Funotenzeichen"/>
          <w:rFonts w:cs="Calibri"/>
        </w:rPr>
        <w:footnoteRef/>
      </w:r>
      <w:r w:rsidRPr="00C81DCF">
        <w:rPr>
          <w:rFonts w:cs="Calibri"/>
        </w:rPr>
        <w:t xml:space="preserve"> Von correctiv.org hochgeladene Eidesstattliche Versicherung von Ahrens: </w:t>
      </w:r>
      <w:hyperlink r:id="rId10" w:history="1">
        <w:r w:rsidR="00780DEC" w:rsidRPr="00C81DCF">
          <w:rPr>
            <w:rStyle w:val="Hyperlink"/>
            <w:color w:val="auto"/>
          </w:rPr>
          <w:t>https://correctiv.org/wp-content/uploads/2025/09/EV-Ahrens_geschwa%CC%88rzt_neu.pdf</w:t>
        </w:r>
      </w:hyperlink>
      <w:r w:rsidR="00780DEC" w:rsidRPr="00C81DCF">
        <w:t xml:space="preserve"> (letzter Abruf: 09.12.2025).</w:t>
      </w:r>
    </w:p>
  </w:footnote>
  <w:footnote w:id="11">
    <w:p w14:paraId="21D1A249" w14:textId="5E9E5F66" w:rsidR="6AD94ECA" w:rsidRDefault="6AD94ECA" w:rsidP="6AD94ECA">
      <w:pPr>
        <w:pStyle w:val="Funotentext"/>
      </w:pPr>
      <w:r w:rsidRPr="6AD94ECA">
        <w:rPr>
          <w:rStyle w:val="Funotenzeichen"/>
        </w:rPr>
        <w:footnoteRef/>
      </w:r>
      <w:r>
        <w:t xml:space="preserve"> </w:t>
      </w:r>
      <w:hyperlink r:id="rId11" w:history="1">
        <w:r>
          <w:t>https://www.verfassungsschutz.de/SharedDocs/hintergruende/DE/rechtsextremismus/das-netzwerk-</w:t>
        </w:r>
      </w:hyperlink>
    </w:p>
    <w:p w14:paraId="7547E66F" w14:textId="445408D0" w:rsidR="6AD94ECA" w:rsidRDefault="6AD94ECA" w:rsidP="6AD94ECA">
      <w:pPr>
        <w:pStyle w:val="Funotentext"/>
      </w:pPr>
      <w:r>
        <w:t>der-neuen-rechten.html#doc1755240bodyText2 (letzter Abruf: 18.12.2025).</w:t>
      </w:r>
    </w:p>
  </w:footnote>
  <w:footnote w:id="12">
    <w:p w14:paraId="5EEBF684" w14:textId="3DD50C84" w:rsidR="00FD7ADE" w:rsidRDefault="00FD7ADE" w:rsidP="00FD7ADE">
      <w:r w:rsidRPr="00B2457E">
        <w:rPr>
          <w:rStyle w:val="Funotenzeichen"/>
          <w:rFonts w:cs="Calibri"/>
          <w:sz w:val="20"/>
          <w:szCs w:val="20"/>
        </w:rPr>
        <w:footnoteRef/>
      </w:r>
      <w:r w:rsidRPr="00B2457E">
        <w:rPr>
          <w:rFonts w:cs="Calibri"/>
          <w:sz w:val="20"/>
          <w:szCs w:val="20"/>
        </w:rPr>
        <w:t xml:space="preserve"> NDR-Doku über und mit Ahrens im Zuge seines „Ausstiegs“: </w:t>
      </w:r>
      <w:hyperlink r:id="rId12" w:history="1">
        <w:r w:rsidRPr="00B2457E">
          <w:rPr>
            <w:rStyle w:val="Hyperlink"/>
            <w:rFonts w:eastAsia="Times New Roman" w:cs="Calibri"/>
            <w:color w:val="auto"/>
            <w:kern w:val="0"/>
            <w:sz w:val="20"/>
            <w:szCs w:val="20"/>
            <w:lang w:eastAsia="de-DE"/>
            <w14:ligatures w14:val="none"/>
          </w:rPr>
          <w:t>https://www.ndr.de/fernsehen/sendungen/zapp/erik-ahrens-der-afd-tiktok-stratege-maximilian-krah,zapp-208.html</w:t>
        </w:r>
      </w:hyperlink>
      <w:r w:rsidR="00630BE4" w:rsidRPr="00630BE4">
        <w:rPr>
          <w:sz w:val="20"/>
          <w:szCs w:val="20"/>
        </w:rPr>
        <w:t xml:space="preserve"> (letzter </w:t>
      </w:r>
      <w:r w:rsidR="00FD7C93">
        <w:rPr>
          <w:sz w:val="20"/>
          <w:szCs w:val="20"/>
        </w:rPr>
        <w:t>Abruf</w:t>
      </w:r>
      <w:r w:rsidR="00630BE4" w:rsidRPr="00630BE4">
        <w:rPr>
          <w:sz w:val="20"/>
          <w:szCs w:val="20"/>
        </w:rPr>
        <w:t>: 09.12.2025).</w:t>
      </w:r>
    </w:p>
  </w:footnote>
  <w:footnote w:id="13">
    <w:p w14:paraId="25B52337" w14:textId="358C784D" w:rsidR="00826D47" w:rsidRPr="00B2457E" w:rsidRDefault="00826D47">
      <w:pPr>
        <w:pStyle w:val="Funotentext"/>
      </w:pPr>
      <w:r w:rsidRPr="00B2457E">
        <w:rPr>
          <w:rStyle w:val="Funotenzeichen"/>
        </w:rPr>
        <w:footnoteRef/>
      </w:r>
      <w:r w:rsidRPr="00C81DCF">
        <w:t xml:space="preserve"> </w:t>
      </w:r>
      <w:r w:rsidRPr="00C81DCF">
        <w:rPr>
          <w:rFonts w:cs="Calibri"/>
        </w:rPr>
        <w:t xml:space="preserve">Beitrag des </w:t>
      </w:r>
      <w:r w:rsidRPr="00C81DCF">
        <w:rPr>
          <w:rFonts w:cs="Calibri"/>
          <w:i/>
          <w:iCs/>
        </w:rPr>
        <w:t>Standards</w:t>
      </w:r>
      <w:r w:rsidRPr="00C81DCF">
        <w:rPr>
          <w:rFonts w:cs="Calibri"/>
        </w:rPr>
        <w:t xml:space="preserve"> über Ahrens Ansichten und Äußerungen, die im Zuge der Undercover-Recherchen veröffentlicht wurden: </w:t>
      </w:r>
      <w:hyperlink r:id="rId13" w:history="1">
        <w:r w:rsidR="00F601E0" w:rsidRPr="00C81DCF">
          <w:rPr>
            <w:rStyle w:val="Hyperlink"/>
            <w:rFonts w:cs="Calibri"/>
            <w:color w:val="auto"/>
          </w:rPr>
          <w:t>https://www.derstandard.de/story/3000000240766/hitlers-ss-als-vorbild-undercover-videos-enthuellen-plaene-von-ex-afd-einfluesterer /</w:t>
        </w:r>
      </w:hyperlink>
      <w:r w:rsidR="00F601E0" w:rsidRPr="00C81DCF">
        <w:rPr>
          <w:rFonts w:cs="Calibri"/>
        </w:rPr>
        <w:t xml:space="preserve"> </w:t>
      </w:r>
      <w:r w:rsidR="00F601E0" w:rsidRPr="00C81DCF">
        <w:t xml:space="preserve">(letzter </w:t>
      </w:r>
      <w:r w:rsidR="00FD7C93" w:rsidRPr="00C81DCF">
        <w:t>Abruf</w:t>
      </w:r>
      <w:r w:rsidR="00F601E0" w:rsidRPr="00C81DCF">
        <w:t>: 09.12.2025).</w:t>
      </w:r>
    </w:p>
  </w:footnote>
  <w:footnote w:id="14">
    <w:p w14:paraId="1D5D15F9" w14:textId="6DE9ABCB" w:rsidR="00FD7ADE" w:rsidRPr="00B2457E" w:rsidRDefault="00FD7ADE" w:rsidP="00FD7ADE">
      <w:pPr>
        <w:pStyle w:val="Funotentext"/>
        <w:rPr>
          <w:rFonts w:cs="Calibri"/>
        </w:rPr>
      </w:pPr>
      <w:r w:rsidRPr="00B2457E">
        <w:rPr>
          <w:rStyle w:val="Funotenzeichen"/>
          <w:rFonts w:cs="Calibri"/>
        </w:rPr>
        <w:footnoteRef/>
      </w:r>
      <w:r w:rsidRPr="00B2457E">
        <w:rPr>
          <w:rFonts w:cs="Calibri"/>
        </w:rPr>
        <w:t xml:space="preserve"> Beitrag des </w:t>
      </w:r>
      <w:r w:rsidRPr="00B2457E">
        <w:rPr>
          <w:rFonts w:cs="Calibri"/>
          <w:i/>
        </w:rPr>
        <w:t>Guardian</w:t>
      </w:r>
      <w:r w:rsidRPr="00B2457E">
        <w:rPr>
          <w:rFonts w:cs="Calibri"/>
        </w:rPr>
        <w:t xml:space="preserve"> über die Undercover-Recherchen zu Ahrens: </w:t>
      </w:r>
      <w:hyperlink r:id="rId14" w:history="1">
        <w:r w:rsidRPr="00B2457E">
          <w:rPr>
            <w:rStyle w:val="Hyperlink"/>
            <w:rFonts w:cs="Calibri"/>
            <w:color w:val="auto"/>
          </w:rPr>
          <w:t>https://www.theguardian.com/world/2024/oct/16/revealed-international-race-science-network-secretly-funded-by-us-tech-boss</w:t>
        </w:r>
      </w:hyperlink>
      <w:r w:rsidR="009D6414">
        <w:t xml:space="preserve"> </w:t>
      </w:r>
      <w:r w:rsidR="009D6414" w:rsidRPr="00630BE4">
        <w:t xml:space="preserve">(letzter </w:t>
      </w:r>
      <w:r w:rsidR="00FD7C93">
        <w:t>Abruf</w:t>
      </w:r>
      <w:r w:rsidR="009D6414" w:rsidRPr="00630BE4">
        <w:t>: 09.12.2025).</w:t>
      </w:r>
    </w:p>
  </w:footnote>
  <w:footnote w:id="15">
    <w:p w14:paraId="13348D99" w14:textId="33592AE0" w:rsidR="6AD94ECA" w:rsidRDefault="6AD94ECA" w:rsidP="6AD94ECA">
      <w:pPr>
        <w:pStyle w:val="Funotentext"/>
      </w:pPr>
      <w:r w:rsidRPr="6AD94ECA">
        <w:rPr>
          <w:rStyle w:val="Funotenzeichen"/>
        </w:rPr>
        <w:footnoteRef/>
      </w:r>
      <w:r>
        <w:t xml:space="preserve"> Artikel des Standard über Ahrens: </w:t>
      </w:r>
      <w:hyperlink r:id="rId15" w:history="1">
        <w:r>
          <w:t>https://www.derstandard.de/story/3000000240766/hitlers-ss-als-vor-</w:t>
        </w:r>
      </w:hyperlink>
    </w:p>
    <w:p w14:paraId="4022DBA8" w14:textId="300E7C3D" w:rsidR="6AD94ECA" w:rsidRDefault="6AD94ECA" w:rsidP="6AD94ECA">
      <w:pPr>
        <w:pStyle w:val="Funotentext"/>
      </w:pPr>
      <w:r>
        <w:t>bild-undercover-videos-enthuellen-plaene-von-ex-afd-einfluesterer/ (letzter Abruf: 09.12.2025).</w:t>
      </w:r>
    </w:p>
  </w:footnote>
  <w:footnote w:id="16">
    <w:p w14:paraId="7C899614" w14:textId="4CEE8F4B" w:rsidR="6AD94ECA" w:rsidRDefault="6AD94ECA" w:rsidP="6AD94ECA">
      <w:pPr>
        <w:pStyle w:val="Funotentext"/>
      </w:pPr>
      <w:r w:rsidRPr="6AD94ECA">
        <w:rPr>
          <w:rStyle w:val="Funotenzeichen"/>
        </w:rPr>
        <w:footnoteRef/>
      </w:r>
      <w:r>
        <w:t xml:space="preserve"> Erik Ahrens droht Götz Kubitschek: </w:t>
      </w:r>
      <w:hyperlink r:id="rId16" w:history="1">
        <w:r>
          <w:t>https://www.tagesspiegel.de/politik/erik-ahrens-drohtgotz-kubitschek-</w:t>
        </w:r>
      </w:hyperlink>
    </w:p>
    <w:p w14:paraId="329E1CC7" w14:textId="6D193A08" w:rsidR="6AD94ECA" w:rsidRDefault="6AD94ECA" w:rsidP="6AD94ECA">
      <w:pPr>
        <w:pStyle w:val="Funotentext"/>
      </w:pPr>
      <w:r>
        <w:t>wenn-sich-rechtsextreme-strippenzieher-zoffen-13148611.html (letzter Abruf: 18.12.2025).</w:t>
      </w:r>
    </w:p>
  </w:footnote>
  <w:footnote w:id="17">
    <w:p w14:paraId="37752E73" w14:textId="1AE54830" w:rsidR="00FD7ADE" w:rsidRPr="00B2457E" w:rsidRDefault="00FD7ADE" w:rsidP="6AD94ECA">
      <w:pPr>
        <w:rPr>
          <w:sz w:val="20"/>
          <w:szCs w:val="20"/>
        </w:rPr>
      </w:pPr>
      <w:r w:rsidRPr="00B2457E">
        <w:rPr>
          <w:rStyle w:val="Funotenzeichen"/>
          <w:rFonts w:cs="Calibri"/>
          <w:sz w:val="20"/>
          <w:szCs w:val="20"/>
        </w:rPr>
        <w:footnoteRef/>
      </w:r>
      <w:r w:rsidR="6AD94ECA" w:rsidRPr="00C81DCF">
        <w:rPr>
          <w:rFonts w:cs="Calibri"/>
          <w:sz w:val="20"/>
          <w:szCs w:val="20"/>
        </w:rPr>
        <w:t xml:space="preserve"> </w:t>
      </w:r>
      <w:r w:rsidR="6AD94ECA" w:rsidRPr="6AD94ECA">
        <w:rPr>
          <w:rFonts w:cs="Calibri"/>
          <w:i/>
          <w:iCs/>
          <w:sz w:val="20"/>
          <w:szCs w:val="20"/>
        </w:rPr>
        <w:t>BILD</w:t>
      </w:r>
      <w:r w:rsidR="6AD94ECA" w:rsidRPr="6AD94ECA">
        <w:rPr>
          <w:rFonts w:cs="Calibri"/>
          <w:sz w:val="20"/>
          <w:szCs w:val="20"/>
        </w:rPr>
        <w:t xml:space="preserve">-Artikel, in dem Ahrens Krah u. a. des Kokain-Konsums beschuldigt: </w:t>
      </w:r>
      <w:hyperlink r:id="rId17">
        <w:r w:rsidR="6AD94ECA" w:rsidRPr="6AD94ECA">
          <w:rPr>
            <w:rFonts w:cs="Calibri"/>
            <w:sz w:val="20"/>
            <w:szCs w:val="20"/>
          </w:rPr>
          <w:t>https://www.bild.de/poli-</w:t>
        </w:r>
      </w:hyperlink>
    </w:p>
    <w:p w14:paraId="2AA36A16" w14:textId="4577DC6A" w:rsidR="00FD7ADE" w:rsidRPr="00B2457E" w:rsidRDefault="6AD94ECA" w:rsidP="6AD94ECA">
      <w:r w:rsidRPr="6AD94ECA">
        <w:rPr>
          <w:rFonts w:cs="Calibri"/>
          <w:sz w:val="20"/>
          <w:szCs w:val="20"/>
        </w:rPr>
        <w:t>tik/inland/rechtsextremer-ex-berater-attackiert-krah-schlaeger-russland-koks-afd-zoff-eskaliert-</w:t>
      </w:r>
    </w:p>
    <w:p w14:paraId="29562178" w14:textId="7B861D0D" w:rsidR="00FD7ADE" w:rsidRPr="00B2457E" w:rsidRDefault="6AD94ECA" w:rsidP="6AD94ECA">
      <w:r w:rsidRPr="6AD94ECA">
        <w:rPr>
          <w:rFonts w:cs="Calibri"/>
          <w:sz w:val="20"/>
          <w:szCs w:val="20"/>
        </w:rPr>
        <w:t xml:space="preserve">67e942087ccb4912b1bfed04 (letzter Abruf: 18.12.2025); </w:t>
      </w:r>
      <w:r w:rsidRPr="6AD94ECA">
        <w:rPr>
          <w:rFonts w:cs="Calibri"/>
          <w:i/>
          <w:iCs/>
          <w:sz w:val="20"/>
          <w:szCs w:val="20"/>
        </w:rPr>
        <w:t>Stern</w:t>
      </w:r>
      <w:r w:rsidRPr="6AD94ECA">
        <w:rPr>
          <w:rFonts w:cs="Calibri"/>
          <w:sz w:val="20"/>
          <w:szCs w:val="20"/>
        </w:rPr>
        <w:t>-Beitrag über die von Ahrens verbreiteten</w:t>
      </w:r>
    </w:p>
    <w:p w14:paraId="3EC9850E" w14:textId="3DA4425A" w:rsidR="00FD7ADE" w:rsidRPr="00B2457E" w:rsidRDefault="6AD94ECA" w:rsidP="6AD94ECA">
      <w:r w:rsidRPr="6AD94ECA">
        <w:rPr>
          <w:rFonts w:cs="Calibri"/>
          <w:sz w:val="20"/>
          <w:szCs w:val="20"/>
        </w:rPr>
        <w:t xml:space="preserve">Anschuldigungen über Krah: </w:t>
      </w:r>
      <w:hyperlink r:id="rId18">
        <w:r w:rsidRPr="6AD94ECA">
          <w:rPr>
            <w:rFonts w:cs="Calibri"/>
            <w:sz w:val="20"/>
            <w:szCs w:val="20"/>
          </w:rPr>
          <w:t>https://www.stern.de/politik/deutschland/maximilian-krah-und-ueble-geruech-</w:t>
        </w:r>
      </w:hyperlink>
    </w:p>
    <w:p w14:paraId="1720BA24" w14:textId="0A5565A6" w:rsidR="00FD7ADE" w:rsidRPr="00B2457E" w:rsidRDefault="6AD94ECA" w:rsidP="6AD94ECA">
      <w:r w:rsidRPr="6AD94ECA">
        <w:rPr>
          <w:rFonts w:cs="Calibri"/>
          <w:sz w:val="20"/>
          <w:szCs w:val="20"/>
        </w:rPr>
        <w:t>te--warum-der-afd-neuer-aerger-droht-35601834.html (letzter Abruf: 09.12.2025).</w:t>
      </w:r>
    </w:p>
  </w:footnote>
  <w:footnote w:id="18">
    <w:p w14:paraId="1CFF9AF5" w14:textId="2582D5F8" w:rsidR="6AD94ECA" w:rsidRDefault="6AD94ECA" w:rsidP="6AD94ECA">
      <w:pPr>
        <w:pStyle w:val="Funotentext"/>
      </w:pPr>
      <w:r w:rsidRPr="6AD94ECA">
        <w:rPr>
          <w:rStyle w:val="Funotenzeichen"/>
        </w:rPr>
        <w:footnoteRef/>
      </w:r>
      <w:r>
        <w:t xml:space="preserve"> https://www.youtube.com/watch?v=JJ6H0PesDvI (letzter Abruf: 18.12.2025).</w:t>
      </w:r>
    </w:p>
  </w:footnote>
  <w:footnote w:id="19">
    <w:p w14:paraId="3F67B8DB" w14:textId="7892FDDC" w:rsidR="6AD94ECA" w:rsidRDefault="6AD94ECA" w:rsidP="6AD94ECA">
      <w:pPr>
        <w:pStyle w:val="Funotentext"/>
      </w:pPr>
      <w:r w:rsidRPr="6AD94ECA">
        <w:rPr>
          <w:rStyle w:val="Funotenzeichen"/>
        </w:rPr>
        <w:footnoteRef/>
      </w:r>
      <w:r>
        <w:t xml:space="preserve"> https://x.com/iamandrewahrens/status/1967884332833329531 (letzter Abruf: 18.12.2025).</w:t>
      </w:r>
    </w:p>
  </w:footnote>
  <w:footnote w:id="20">
    <w:p w14:paraId="6AA13488" w14:textId="348C694A" w:rsidR="00FD7ADE" w:rsidRPr="00B2457E" w:rsidRDefault="00FD7ADE">
      <w:pPr>
        <w:pStyle w:val="Funotentext"/>
      </w:pPr>
      <w:r w:rsidRPr="00B2457E">
        <w:rPr>
          <w:rStyle w:val="Funotenzeichen"/>
        </w:rPr>
        <w:footnoteRef/>
      </w:r>
      <w:r w:rsidR="00D25776" w:rsidRPr="00B2457E">
        <w:t xml:space="preserve"> </w:t>
      </w:r>
      <w:r w:rsidR="00B2457E">
        <w:t xml:space="preserve">Podcast des „Zentrum für </w:t>
      </w:r>
      <w:r w:rsidR="00633A8A">
        <w:t>P</w:t>
      </w:r>
      <w:r w:rsidR="00B2457E">
        <w:t xml:space="preserve">olitische Schönheit“ </w:t>
      </w:r>
      <w:r w:rsidR="00633A8A">
        <w:t>mit Erik Ahrens als Gast</w:t>
      </w:r>
      <w:r w:rsidR="00DD73CF">
        <w:t xml:space="preserve"> vom 06.10.2025: </w:t>
      </w:r>
      <w:hyperlink r:id="rId19" w:history="1">
        <w:r w:rsidR="00DD73CF" w:rsidRPr="00C81DCF">
          <w:rPr>
            <w:rStyle w:val="Hyperlink"/>
            <w:rFonts w:eastAsia="Times New Roman" w:cs="Calibri"/>
            <w:color w:val="auto"/>
            <w:kern w:val="0"/>
            <w:lang w:eastAsia="de-DE"/>
            <w14:ligatures w14:val="none"/>
          </w:rPr>
          <w:t>https://open.spotify.com/episode/0nkf5kZqFC57i4dMT5apL9?si=dbe5dd1a6fef4634&amp;nd=1&amp;dlsi=4eddc90fc1bd4f6c</w:t>
        </w:r>
      </w:hyperlink>
      <w:r w:rsidR="007E2A44" w:rsidRPr="00B2457E">
        <w:rPr>
          <w:rFonts w:eastAsia="Times New Roman" w:cs="Calibri"/>
          <w:kern w:val="0"/>
          <w:lang w:eastAsia="de-DE"/>
          <w14:ligatures w14:val="none"/>
        </w:rPr>
        <w:t xml:space="preserve"> </w:t>
      </w:r>
      <w:r w:rsidR="00E9556D" w:rsidRPr="00630BE4">
        <w:t xml:space="preserve">(letzter </w:t>
      </w:r>
      <w:r w:rsidR="00FD7C93">
        <w:t>Abruf</w:t>
      </w:r>
      <w:r w:rsidR="00E9556D" w:rsidRPr="00630BE4">
        <w:t>: 09.12.2025).</w:t>
      </w:r>
    </w:p>
  </w:footnote>
  <w:footnote w:id="21">
    <w:p w14:paraId="7905604B" w14:textId="587AD304" w:rsidR="6AD94ECA" w:rsidRDefault="6AD94ECA" w:rsidP="6AD94ECA">
      <w:pPr>
        <w:pStyle w:val="Funotentext"/>
      </w:pPr>
      <w:r w:rsidRPr="6AD94ECA">
        <w:rPr>
          <w:rStyle w:val="Funotenzeichen"/>
        </w:rPr>
        <w:footnoteRef/>
      </w:r>
      <w:r>
        <w:t xml:space="preserve"> https://x.com/iamandrewahrens/status/1967884332833329531 (letzter Abruf: 18.12.2025).</w:t>
      </w:r>
    </w:p>
  </w:footnote>
  <w:footnote w:id="22">
    <w:p w14:paraId="1A0AA832" w14:textId="644B1EFB" w:rsidR="00B8665C" w:rsidRPr="00B2457E" w:rsidRDefault="00B8665C">
      <w:pPr>
        <w:pStyle w:val="Funotentext"/>
      </w:pPr>
      <w:r w:rsidRPr="00B2457E">
        <w:rPr>
          <w:rStyle w:val="Funotenzeichen"/>
        </w:rPr>
        <w:footnoteRef/>
      </w:r>
      <w:r w:rsidRPr="00B2457E">
        <w:t xml:space="preserve"> Zur Hizb ut-Tahrir siehe u.a.</w:t>
      </w:r>
      <w:r w:rsidR="00B8757C" w:rsidRPr="00B2457E">
        <w:t xml:space="preserve">: </w:t>
      </w:r>
      <w:r w:rsidR="00B6018B" w:rsidRPr="00B2457E">
        <w:t xml:space="preserve">Hanna Baron. 2021. </w:t>
      </w:r>
      <w:r w:rsidR="00B8757C" w:rsidRPr="00B2457E">
        <w:t>„Die Hizb ut-Tahrir in Deutschland“</w:t>
      </w:r>
      <w:r w:rsidR="00B6018B" w:rsidRPr="00B2457E">
        <w:t>.</w:t>
      </w:r>
      <w:r w:rsidRPr="00B2457E">
        <w:t xml:space="preserve"> </w:t>
      </w:r>
      <w:r w:rsidR="00B6018B" w:rsidRPr="00B2457E">
        <w:t xml:space="preserve">Bundeszentrale für Politische Bildung. </w:t>
      </w:r>
      <w:hyperlink r:id="rId20" w:history="1">
        <w:r w:rsidR="00B6018B" w:rsidRPr="00B2457E">
          <w:rPr>
            <w:rStyle w:val="Hyperlink"/>
            <w:color w:val="auto"/>
          </w:rPr>
          <w:t>https://www.bpb.de/themen/infodienst/329054/die-hizb-ut-tahrir-in-deutschland/</w:t>
        </w:r>
      </w:hyperlink>
      <w:r w:rsidR="006F56AC" w:rsidRPr="00B2457E">
        <w:t xml:space="preserve"> (letzter Abruf: 25.11.2025)</w:t>
      </w:r>
      <w:r w:rsidR="00DC2518" w:rsidRPr="00B2457E">
        <w:t>.</w:t>
      </w:r>
    </w:p>
  </w:footnote>
  <w:footnote w:id="23">
    <w:p w14:paraId="293F046F" w14:textId="469C5A22" w:rsidR="009E7F0E" w:rsidRPr="00B2457E" w:rsidRDefault="009E7F0E">
      <w:pPr>
        <w:pStyle w:val="Funotentext"/>
      </w:pPr>
      <w:r w:rsidRPr="00B2457E">
        <w:rPr>
          <w:rStyle w:val="Funotenzeichen"/>
        </w:rPr>
        <w:footnoteRef/>
      </w:r>
      <w:r w:rsidRPr="00B2457E">
        <w:t xml:space="preserve"> </w:t>
      </w:r>
      <w:r w:rsidR="00C10084" w:rsidRPr="00B2457E">
        <w:t xml:space="preserve">Patrick Möller. 2025. </w:t>
      </w:r>
      <w:r w:rsidR="00B6018B" w:rsidRPr="00B2457E">
        <w:t>„</w:t>
      </w:r>
      <w:r w:rsidR="00C10084" w:rsidRPr="00B2457E">
        <w:t>Das Ende von Generation Islam und Realität Islam</w:t>
      </w:r>
      <w:r w:rsidR="00B6018B" w:rsidRPr="00B2457E">
        <w:t>“</w:t>
      </w:r>
      <w:r w:rsidR="00C10084" w:rsidRPr="00B2457E">
        <w:t xml:space="preserve">. </w:t>
      </w:r>
      <w:r w:rsidR="00B6018B" w:rsidRPr="00B2457E">
        <w:t xml:space="preserve">Bundesarbeitsgemeinschaft </w:t>
      </w:r>
      <w:r w:rsidR="005435CD" w:rsidRPr="00B2457E">
        <w:t>r</w:t>
      </w:r>
      <w:r w:rsidR="00B6018B" w:rsidRPr="00B2457E">
        <w:t xml:space="preserve">eligiös begründeter Extremismus. </w:t>
      </w:r>
      <w:hyperlink r:id="rId21" w:history="1">
        <w:r w:rsidR="00FA6752" w:rsidRPr="00B2457E">
          <w:rPr>
            <w:rStyle w:val="Hyperlink"/>
            <w:color w:val="auto"/>
          </w:rPr>
          <w:t>https://www.bag-relex.de/das-ende-von-generation-islam-und-realitaet-islam/</w:t>
        </w:r>
      </w:hyperlink>
      <w:r w:rsidR="006F56AC" w:rsidRPr="00B2457E">
        <w:t xml:space="preserve"> (letzter Abruf: 25.11.2025)</w:t>
      </w:r>
      <w:r w:rsidR="00DC2518" w:rsidRPr="00B2457E">
        <w:t>.</w:t>
      </w:r>
    </w:p>
  </w:footnote>
  <w:footnote w:id="24">
    <w:p w14:paraId="0F140B8A" w14:textId="25C20196" w:rsidR="00570AAB" w:rsidRDefault="00570AAB" w:rsidP="00570AAB">
      <w:pPr>
        <w:pStyle w:val="Funotentext"/>
      </w:pPr>
      <w:r>
        <w:rPr>
          <w:rStyle w:val="Funotenzeichen"/>
        </w:rPr>
        <w:footnoteRef/>
      </w:r>
      <w:r>
        <w:t xml:space="preserve"> Pressemitteilung des BMI zum Verbot von Muslim Interaktiv vom 05.11.2025: </w:t>
      </w:r>
      <w:hyperlink r:id="rId22" w:history="1">
        <w:r w:rsidRPr="00C81DCF">
          <w:rPr>
            <w:rStyle w:val="Hyperlink"/>
            <w:color w:val="auto"/>
          </w:rPr>
          <w:t>https://www.bmi.bund.de/SharedDocs/kurzmeldungen/DE/2025/11/0511.html</w:t>
        </w:r>
      </w:hyperlink>
      <w:r>
        <w:t xml:space="preserve"> (letzter Abruf 09.12.2025).</w:t>
      </w:r>
    </w:p>
  </w:footnote>
  <w:footnote w:id="25">
    <w:p w14:paraId="7B6B9871" w14:textId="688F719D" w:rsidR="6AD94ECA" w:rsidRDefault="6AD94ECA" w:rsidP="6AD94ECA">
      <w:pPr>
        <w:pStyle w:val="Funotentext"/>
      </w:pPr>
      <w:r w:rsidRPr="6AD94ECA">
        <w:rPr>
          <w:rStyle w:val="Funotenzeichen"/>
        </w:rPr>
        <w:footnoteRef/>
      </w:r>
      <w:r>
        <w:t xml:space="preserve"> Zur Bedeutung des Begriffs: </w:t>
      </w:r>
      <w:hyperlink r:id="rId23" w:history="1">
        <w:r>
          <w:t>https://www.deutschlandfunk.de/staatsraeson-bedeutung-israel-deutsch-</w:t>
        </w:r>
      </w:hyperlink>
    </w:p>
    <w:p w14:paraId="02E3D66E" w14:textId="7551522C" w:rsidR="6AD94ECA" w:rsidRDefault="6AD94ECA" w:rsidP="6AD94ECA">
      <w:pPr>
        <w:pStyle w:val="Funotentext"/>
      </w:pPr>
      <w:r>
        <w:t>land-100.html (letzter Abruf: 18.12.2025).</w:t>
      </w:r>
    </w:p>
  </w:footnote>
  <w:footnote w:id="26">
    <w:p w14:paraId="1FDF3556" w14:textId="335DC64F" w:rsidR="00932BD8" w:rsidRDefault="00932BD8">
      <w:pPr>
        <w:pStyle w:val="Funotentext"/>
      </w:pPr>
      <w:r>
        <w:rPr>
          <w:rStyle w:val="Funotenzeichen"/>
        </w:rPr>
        <w:footnoteRef/>
      </w:r>
      <w:r>
        <w:t xml:space="preserve"> Instagram-Beitrag vom</w:t>
      </w:r>
      <w:r w:rsidR="00724FA7">
        <w:t xml:space="preserve"> 17.11.2025, der zeigt</w:t>
      </w:r>
      <w:r w:rsidR="009C5CF5">
        <w:t>,</w:t>
      </w:r>
      <w:r w:rsidR="00724FA7">
        <w:t xml:space="preserve"> wie Flyer der Kampagne verteilt werden:</w:t>
      </w:r>
      <w:r>
        <w:t xml:space="preserve"> </w:t>
      </w:r>
      <w:hyperlink r:id="rId24" w:history="1">
        <w:r w:rsidRPr="00C81DCF">
          <w:rPr>
            <w:rStyle w:val="Hyperlink"/>
            <w:color w:val="auto"/>
          </w:rPr>
          <w:t>https://www.instagram.com/p/DRKurszCMBe/</w:t>
        </w:r>
      </w:hyperlink>
      <w:r>
        <w:t xml:space="preserve"> </w:t>
      </w:r>
      <w:r w:rsidR="00724FA7">
        <w:t>(letzter Abruf: 09.12.2025).</w:t>
      </w:r>
    </w:p>
  </w:footnote>
  <w:footnote w:id="27">
    <w:p w14:paraId="7EE86394" w14:textId="7DF12AE2" w:rsidR="00013BA9" w:rsidRDefault="00013BA9">
      <w:pPr>
        <w:pStyle w:val="Funotentext"/>
      </w:pPr>
      <w:r>
        <w:rPr>
          <w:rStyle w:val="Funotenzeichen"/>
        </w:rPr>
        <w:footnoteRef/>
      </w:r>
      <w:r>
        <w:t xml:space="preserve"> </w:t>
      </w:r>
      <w:r w:rsidR="009E153F">
        <w:t xml:space="preserve">Für eine aktuelles Meinungsbild siehe bspw.: </w:t>
      </w:r>
      <w:r w:rsidR="00534181">
        <w:t xml:space="preserve">GIGA-Institut. 2025. </w:t>
      </w:r>
      <w:r w:rsidR="006E1CC2">
        <w:t>„Gaza, Israel und Deutschlands Außenpolitik: ein Meinungsbild“</w:t>
      </w:r>
      <w:r w:rsidR="00FB6E2F">
        <w:t xml:space="preserve">. </w:t>
      </w:r>
      <w:hyperlink r:id="rId25" w:history="1">
        <w:r w:rsidR="00FB6E2F" w:rsidRPr="00C81DCF">
          <w:rPr>
            <w:rStyle w:val="Hyperlink"/>
            <w:color w:val="auto"/>
          </w:rPr>
          <w:t>https://www.giga-hamburg.de/de/publikationen/giga-focus/gaza-israel-und-deutschlands-aussenpolitik-ein-meinungsbild</w:t>
        </w:r>
      </w:hyperlink>
      <w:r w:rsidR="00FB6E2F">
        <w:t xml:space="preserve"> (letzter Abruf: 09.12.2025).</w:t>
      </w:r>
    </w:p>
  </w:footnote>
  <w:footnote w:id="28">
    <w:p w14:paraId="2FE193D0" w14:textId="7F5ED39A" w:rsidR="0002414E" w:rsidRDefault="0002414E">
      <w:pPr>
        <w:pStyle w:val="Funotentext"/>
      </w:pPr>
      <w:r>
        <w:rPr>
          <w:rStyle w:val="Funotenzeichen"/>
        </w:rPr>
        <w:footnoteRef/>
      </w:r>
      <w:r>
        <w:t xml:space="preserve"> NDR-Bericht vom</w:t>
      </w:r>
      <w:r w:rsidR="00885018">
        <w:t xml:space="preserve"> 29.04.2025. „</w:t>
      </w:r>
      <w:r w:rsidR="00163673" w:rsidRPr="00163673">
        <w:t>Nach Islamisten-Demo in Hamburg: Forderungen nach Konsequenzen</w:t>
      </w:r>
      <w:r w:rsidR="00163673">
        <w:t>“.</w:t>
      </w:r>
      <w:r>
        <w:t xml:space="preserve"> </w:t>
      </w:r>
      <w:hyperlink r:id="rId26" w:history="1">
        <w:r w:rsidRPr="00C81DCF">
          <w:rPr>
            <w:rStyle w:val="Hyperlink"/>
            <w:color w:val="auto"/>
          </w:rPr>
          <w:t>https://www.ndr.de/nachrichten/hamburg/Nach-Islamisten-Demo-in-Hamburg-Forderungen-nach-Konsequenzen,musliminteraktiv102.html</w:t>
        </w:r>
      </w:hyperlink>
      <w:r>
        <w:t xml:space="preserve"> </w:t>
      </w:r>
      <w:r w:rsidR="00FD7C93" w:rsidRPr="00630BE4">
        <w:t xml:space="preserve">(letzter </w:t>
      </w:r>
      <w:r w:rsidR="00FD7C93">
        <w:t>Abruf</w:t>
      </w:r>
      <w:r w:rsidR="00FD7C93" w:rsidRPr="00630BE4">
        <w:t>: 09.12.2025).</w:t>
      </w:r>
    </w:p>
  </w:footnote>
  <w:footnote w:id="29">
    <w:p w14:paraId="28EF7048" w14:textId="73C73154" w:rsidR="6AD94ECA" w:rsidRDefault="6AD94ECA" w:rsidP="6AD94ECA">
      <w:pPr>
        <w:pStyle w:val="Funotentext"/>
      </w:pPr>
      <w:r w:rsidRPr="6AD94ECA">
        <w:rPr>
          <w:rStyle w:val="Funotenzeichen"/>
        </w:rPr>
        <w:footnoteRef/>
      </w:r>
      <w:r>
        <w:t xml:space="preserve"> https://www.tagesschau.de/inland/gesellschaft/berichterstattung-gaza-100.html (letzter Abruf: 18.12.2025).</w:t>
      </w:r>
    </w:p>
  </w:footnote>
  <w:footnote w:id="30">
    <w:p w14:paraId="75568CA1" w14:textId="256B016E" w:rsidR="00D332F0" w:rsidRPr="00B2457E" w:rsidRDefault="00D332F0">
      <w:pPr>
        <w:pStyle w:val="Funotentext"/>
        <w:rPr>
          <w:rFonts w:cs="Calibri"/>
        </w:rPr>
      </w:pPr>
      <w:r w:rsidRPr="00B2457E">
        <w:rPr>
          <w:rStyle w:val="Funotenzeichen"/>
        </w:rPr>
        <w:footnoteRef/>
      </w:r>
      <w:r w:rsidRPr="00B2457E">
        <w:t xml:space="preserve"> </w:t>
      </w:r>
      <w:r w:rsidRPr="00B2457E">
        <w:rPr>
          <w:rFonts w:cs="Calibri"/>
        </w:rPr>
        <w:t xml:space="preserve">Siehe hierzu bspw. </w:t>
      </w:r>
      <w:r w:rsidR="00C013E3" w:rsidRPr="00B2457E">
        <w:rPr>
          <w:rFonts w:cs="Calibri"/>
        </w:rPr>
        <w:t xml:space="preserve">Beitrag des Y-Kollektivs </w:t>
      </w:r>
      <w:r w:rsidR="00214936" w:rsidRPr="00B2457E">
        <w:rPr>
          <w:rFonts w:cs="Calibri"/>
        </w:rPr>
        <w:t>„Clean Eating, Gottes Nahrung, rohe Leber – Zwischen Verschwörungstheorie und Ernährungshype“</w:t>
      </w:r>
      <w:r w:rsidR="00C013E3" w:rsidRPr="00B2457E">
        <w:rPr>
          <w:rFonts w:cs="Calibri"/>
        </w:rPr>
        <w:t xml:space="preserve"> vom </w:t>
      </w:r>
      <w:r w:rsidR="00B36A65" w:rsidRPr="00B2457E">
        <w:rPr>
          <w:rFonts w:cs="Calibri"/>
        </w:rPr>
        <w:t>30.06.2025</w:t>
      </w:r>
      <w:r w:rsidR="00C013E3" w:rsidRPr="00B2457E">
        <w:rPr>
          <w:rFonts w:cs="Calibri"/>
        </w:rPr>
        <w:t xml:space="preserve">: </w:t>
      </w:r>
      <w:hyperlink r:id="rId27" w:history="1">
        <w:r w:rsidR="00C013E3" w:rsidRPr="00B2457E">
          <w:rPr>
            <w:rStyle w:val="Hyperlink"/>
            <w:rFonts w:cs="Calibri"/>
            <w:color w:val="auto"/>
          </w:rPr>
          <w:t>https://www.youtube.com/watch?v=pAJL64BgmBo&amp;t=418s</w:t>
        </w:r>
      </w:hyperlink>
      <w:r w:rsidR="00C013E3" w:rsidRPr="00B2457E">
        <w:rPr>
          <w:rFonts w:cs="Calibri"/>
        </w:rPr>
        <w:t xml:space="preserve"> (letzter Abruf: 09.12.2025).</w:t>
      </w:r>
    </w:p>
  </w:footnote>
  <w:footnote w:id="31">
    <w:p w14:paraId="601C499B" w14:textId="30A882A4" w:rsidR="6AD94ECA" w:rsidRDefault="6AD94ECA" w:rsidP="6AD94ECA">
      <w:pPr>
        <w:pStyle w:val="Funotentext"/>
      </w:pPr>
      <w:r w:rsidRPr="6AD94ECA">
        <w:rPr>
          <w:rStyle w:val="Funotenzeichen"/>
        </w:rPr>
        <w:footnoteRef/>
      </w:r>
      <w:r>
        <w:t xml:space="preserve"> Brinkmöller, Büchsenschütz und Kreisel 2025. „Hybridisierung, Fragmentierung, Individualisierung - Ex-</w:t>
      </w:r>
    </w:p>
    <w:p w14:paraId="1669ECCE" w14:textId="16CD0BDD" w:rsidR="6AD94ECA" w:rsidRDefault="6AD94ECA" w:rsidP="6AD94ECA">
      <w:pPr>
        <w:pStyle w:val="Funotentext"/>
      </w:pPr>
      <w:r>
        <w:t xml:space="preserve">tremistische Ideologien im Wandel?“ </w:t>
      </w:r>
      <w:hyperlink r:id="rId28" w:history="1">
        <w:r>
          <w:t>https://www.dist-ex.de/publikationen/detail/hybridisierung-fragmen-</w:t>
        </w:r>
      </w:hyperlink>
    </w:p>
    <w:p w14:paraId="0F1A57F2" w14:textId="654030DF" w:rsidR="6AD94ECA" w:rsidRDefault="6AD94ECA" w:rsidP="6AD94ECA">
      <w:pPr>
        <w:pStyle w:val="Funotentext"/>
      </w:pPr>
      <w:r>
        <w:t>tierung-individualisierung-extremistische-ideologien-im-wandel (letzter Abruf: 18.12.2025).</w:t>
      </w:r>
    </w:p>
  </w:footnote>
  <w:footnote w:id="32">
    <w:p w14:paraId="75067879" w14:textId="2894CD1D" w:rsidR="00C33D5F" w:rsidRPr="00B2457E" w:rsidRDefault="00C33D5F">
      <w:pPr>
        <w:pStyle w:val="Funotentext"/>
      </w:pPr>
      <w:r w:rsidRPr="00B2457E">
        <w:rPr>
          <w:rStyle w:val="Funotenzeichen"/>
        </w:rPr>
        <w:footnoteRef/>
      </w:r>
      <w:r w:rsidRPr="00B2457E">
        <w:t xml:space="preserve"> </w:t>
      </w:r>
      <w:r w:rsidR="007914A3" w:rsidRPr="00B2457E">
        <w:t xml:space="preserve">Artikel des OMR </w:t>
      </w:r>
      <w:r w:rsidR="00826BC7" w:rsidRPr="00B2457E">
        <w:t>„Zwischen Rohgang-Hype und Verschwörungstheorien – Das Viral-Playbook der neuen Ernährungs-Influencer“ vo</w:t>
      </w:r>
      <w:r w:rsidR="00B500C8" w:rsidRPr="00B2457E">
        <w:t>n Tanja Karrasch und Torben Lux vom 15.08.2025:</w:t>
      </w:r>
      <w:r w:rsidR="00A87D62" w:rsidRPr="00B2457E">
        <w:t xml:space="preserve"> </w:t>
      </w:r>
      <w:hyperlink r:id="rId29" w:history="1">
        <w:r w:rsidR="00A87D62" w:rsidRPr="00B2457E">
          <w:rPr>
            <w:rStyle w:val="Hyperlink"/>
            <w:color w:val="auto"/>
          </w:rPr>
          <w:t>https://omr.com/de/daily/rohgang-verschwoerungstheorien-viral-playbook-fabian-kowallik</w:t>
        </w:r>
      </w:hyperlink>
      <w:r w:rsidR="00A87D62" w:rsidRPr="00B2457E">
        <w:t xml:space="preserve"> (letzter Abruf: 09.12.2025).</w:t>
      </w:r>
    </w:p>
  </w:footnote>
  <w:footnote w:id="33">
    <w:p w14:paraId="679C3ED6" w14:textId="77777777" w:rsidR="009B75B0" w:rsidRPr="00B2457E" w:rsidRDefault="009B75B0" w:rsidP="009B75B0">
      <w:pPr>
        <w:pStyle w:val="Funotentext"/>
      </w:pPr>
      <w:r w:rsidRPr="00B2457E">
        <w:rPr>
          <w:rStyle w:val="Funotenzeichen"/>
        </w:rPr>
        <w:footnoteRef/>
      </w:r>
      <w:r w:rsidRPr="00B2457E">
        <w:t xml:space="preserve"> Alle Daten mit dem Stand vom 08.12.2025.</w:t>
      </w:r>
    </w:p>
  </w:footnote>
  <w:footnote w:id="34">
    <w:p w14:paraId="05813A9F" w14:textId="3D6D6298" w:rsidR="009B75B0" w:rsidRPr="00B2457E" w:rsidRDefault="009B75B0">
      <w:pPr>
        <w:pStyle w:val="Funotentext"/>
      </w:pPr>
      <w:r w:rsidRPr="00B2457E">
        <w:rPr>
          <w:rStyle w:val="Funotenzeichen"/>
        </w:rPr>
        <w:footnoteRef/>
      </w:r>
      <w:r w:rsidRPr="00B2457E">
        <w:t xml:space="preserve"> Quarks Science Cops „</w:t>
      </w:r>
      <w:r w:rsidR="00891A96" w:rsidRPr="00B2457E">
        <w:t>Zwischen Rohkost und Realitätsverlust: der Fall Fabian Kowallik</w:t>
      </w:r>
      <w:r w:rsidRPr="00B2457E">
        <w:t>“</w:t>
      </w:r>
      <w:r w:rsidR="00AC195F" w:rsidRPr="00B2457E">
        <w:t xml:space="preserve"> </w:t>
      </w:r>
      <w:r w:rsidR="00891A96" w:rsidRPr="00B2457E">
        <w:t xml:space="preserve">vom 12.06.2025: </w:t>
      </w:r>
      <w:hyperlink r:id="rId30" w:history="1">
        <w:r w:rsidR="00891A96" w:rsidRPr="00B2457E">
          <w:rPr>
            <w:rStyle w:val="Hyperlink"/>
            <w:color w:val="auto"/>
          </w:rPr>
          <w:t>https://www.quarks.de/podcast/die-akte-fabian-kowallik-quarks-science-cops/</w:t>
        </w:r>
      </w:hyperlink>
      <w:r w:rsidR="00AC195F" w:rsidRPr="00B2457E">
        <w:t xml:space="preserve"> (letzter Abruf: </w:t>
      </w:r>
      <w:r w:rsidR="00891A96" w:rsidRPr="00B2457E">
        <w:t>09.12.2025).</w:t>
      </w:r>
    </w:p>
  </w:footnote>
  <w:footnote w:id="35">
    <w:p w14:paraId="69E3C862" w14:textId="28F7223A" w:rsidR="0094054F" w:rsidRPr="00B2457E" w:rsidRDefault="0094054F">
      <w:pPr>
        <w:pStyle w:val="Funotentext"/>
      </w:pPr>
      <w:r w:rsidRPr="00B2457E">
        <w:rPr>
          <w:rStyle w:val="Funotenzeichen"/>
        </w:rPr>
        <w:footnoteRef/>
      </w:r>
      <w:r w:rsidRPr="00B2457E">
        <w:t xml:space="preserve"> </w:t>
      </w:r>
      <w:r w:rsidR="00BD3804" w:rsidRPr="00B2457E">
        <w:t xml:space="preserve">Interview von Kowallik bei ungeskriptet_by_ben „Unser Essen macht uns krank!“ vom 23.11.2024: </w:t>
      </w:r>
      <w:hyperlink r:id="rId31" w:history="1">
        <w:r w:rsidR="00BD3804" w:rsidRPr="00B2457E">
          <w:rPr>
            <w:rStyle w:val="Hyperlink"/>
            <w:color w:val="auto"/>
          </w:rPr>
          <w:t>https://www.youtube.com/watch?v=Bx3iBaFLqog</w:t>
        </w:r>
      </w:hyperlink>
      <w:r w:rsidR="00BD3804" w:rsidRPr="00B2457E">
        <w:t xml:space="preserve"> (letzter Abruf: 09.12.2025).</w:t>
      </w:r>
    </w:p>
  </w:footnote>
  <w:footnote w:id="36">
    <w:p w14:paraId="04B4D166" w14:textId="2C2C734E" w:rsidR="0094054F" w:rsidRPr="00B2457E" w:rsidRDefault="0094054F">
      <w:pPr>
        <w:pStyle w:val="Funotentext"/>
      </w:pPr>
      <w:r w:rsidRPr="00B2457E">
        <w:rPr>
          <w:rStyle w:val="Funotenzeichen"/>
        </w:rPr>
        <w:footnoteRef/>
      </w:r>
      <w:r w:rsidRPr="00B2457E">
        <w:t xml:space="preserve"> </w:t>
      </w:r>
      <w:r w:rsidR="00BD3804" w:rsidRPr="00B2457E">
        <w:t>Ebd.</w:t>
      </w:r>
    </w:p>
  </w:footnote>
  <w:footnote w:id="37">
    <w:p w14:paraId="5D0B40DC" w14:textId="336DEAFA" w:rsidR="001D6033" w:rsidRPr="00B2457E" w:rsidRDefault="001D6033">
      <w:pPr>
        <w:pStyle w:val="Funotentext"/>
      </w:pPr>
      <w:r w:rsidRPr="00B2457E">
        <w:rPr>
          <w:rStyle w:val="Funotenzeichen"/>
        </w:rPr>
        <w:footnoteRef/>
      </w:r>
      <w:r w:rsidRPr="00B2457E">
        <w:t xml:space="preserve"> Instagram-Beitrag </w:t>
      </w:r>
      <w:r w:rsidR="00BE382E" w:rsidRPr="00B2457E">
        <w:t xml:space="preserve">des Accounts </w:t>
      </w:r>
      <w:r w:rsidR="00CB372A" w:rsidRPr="00B2457E">
        <w:t xml:space="preserve">nngistdiegang </w:t>
      </w:r>
      <w:r w:rsidR="00BE382E" w:rsidRPr="00B2457E">
        <w:t xml:space="preserve">„Was war Corona überhaupt?“ </w:t>
      </w:r>
      <w:hyperlink r:id="rId32" w:history="1">
        <w:r w:rsidR="006714C8" w:rsidRPr="00B2457E">
          <w:rPr>
            <w:rStyle w:val="Hyperlink"/>
            <w:color w:val="auto"/>
          </w:rPr>
          <w:t>https://www.instagram.com/p/DRW1gcFiIgx/</w:t>
        </w:r>
      </w:hyperlink>
      <w:r w:rsidR="006714C8" w:rsidRPr="00B2457E">
        <w:t xml:space="preserve"> (letzter Abruf: 09.12.2025)</w:t>
      </w:r>
      <w:r w:rsidR="00E75519">
        <w:t>.</w:t>
      </w:r>
    </w:p>
  </w:footnote>
  <w:footnote w:id="38">
    <w:p w14:paraId="7E653CA7" w14:textId="3B729699" w:rsidR="003A12E8" w:rsidRPr="00B2457E" w:rsidRDefault="003A12E8">
      <w:pPr>
        <w:pStyle w:val="Funotentext"/>
      </w:pPr>
      <w:r w:rsidRPr="00B2457E">
        <w:rPr>
          <w:rStyle w:val="Funotenzeichen"/>
        </w:rPr>
        <w:footnoteRef/>
      </w:r>
      <w:r w:rsidRPr="00B2457E">
        <w:t xml:space="preserve"> Instagram-Beitrag von Boadu „Wo sind die stabilen Deutschen geblieben?!“</w:t>
      </w:r>
      <w:r w:rsidR="00B86439" w:rsidRPr="00B2457E">
        <w:t xml:space="preserve"> vom 04.12.2025</w:t>
      </w:r>
      <w:r w:rsidR="004A2CAB" w:rsidRPr="00B2457E">
        <w:t xml:space="preserve">: </w:t>
      </w:r>
      <w:hyperlink r:id="rId33" w:history="1">
        <w:r w:rsidR="00B86439" w:rsidRPr="00B2457E">
          <w:rPr>
            <w:rStyle w:val="Hyperlink"/>
            <w:color w:val="auto"/>
          </w:rPr>
          <w:t>https://www.instagram.com/p/DR2OZU5jFM9/</w:t>
        </w:r>
      </w:hyperlink>
      <w:r w:rsidR="00013939" w:rsidRPr="00B2457E">
        <w:t xml:space="preserve"> (letzter Abruf 09</w:t>
      </w:r>
      <w:r w:rsidR="00500B74" w:rsidRPr="00B2457E">
        <w:t>.12.2025)</w:t>
      </w:r>
      <w:r w:rsidR="00B86439" w:rsidRPr="00B2457E">
        <w:t xml:space="preserve">. </w:t>
      </w:r>
    </w:p>
  </w:footnote>
  <w:footnote w:id="39">
    <w:p w14:paraId="3BEF807E" w14:textId="3C3C2419" w:rsidR="000835B9" w:rsidRPr="00B2457E" w:rsidRDefault="000835B9">
      <w:pPr>
        <w:pStyle w:val="Funotentext"/>
      </w:pPr>
      <w:r w:rsidRPr="00B2457E">
        <w:rPr>
          <w:rStyle w:val="Funotenzeichen"/>
        </w:rPr>
        <w:footnoteRef/>
      </w:r>
      <w:r w:rsidRPr="00B2457E">
        <w:t xml:space="preserve"> </w:t>
      </w:r>
      <w:r w:rsidR="00013939" w:rsidRPr="00B2457E">
        <w:t>Instagram-Beitrag von Boadu „</w:t>
      </w:r>
      <w:r w:rsidR="00600115" w:rsidRPr="00B2457E">
        <w:t>Was sagt ihr zu dem Thema?</w:t>
      </w:r>
      <w:r w:rsidR="00013939" w:rsidRPr="00B2457E">
        <w:t xml:space="preserve">“ </w:t>
      </w:r>
      <w:r w:rsidR="007D1221" w:rsidRPr="00B2457E">
        <w:t xml:space="preserve">vom 19.11.2025 </w:t>
      </w:r>
      <w:hyperlink r:id="rId34" w:history="1">
        <w:r w:rsidR="00013939" w:rsidRPr="00B2457E">
          <w:rPr>
            <w:rStyle w:val="Hyperlink"/>
            <w:color w:val="auto"/>
          </w:rPr>
          <w:t>https://www.instagram.com/p/DRP4EvljPDp/?hl=de</w:t>
        </w:r>
      </w:hyperlink>
      <w:r w:rsidR="00013939" w:rsidRPr="00B2457E">
        <w:t xml:space="preserve"> </w:t>
      </w:r>
      <w:r w:rsidR="007D1221" w:rsidRPr="00B2457E">
        <w:t>(letzter Abruf: 09.12.2025).</w:t>
      </w:r>
    </w:p>
  </w:footnote>
  <w:footnote w:id="40">
    <w:p w14:paraId="7B23FCEE" w14:textId="66613729" w:rsidR="0050683A" w:rsidRPr="00B2457E" w:rsidRDefault="0050683A">
      <w:pPr>
        <w:pStyle w:val="Funotentext"/>
      </w:pPr>
      <w:r w:rsidRPr="00B2457E">
        <w:rPr>
          <w:rStyle w:val="Funotenzeichen"/>
        </w:rPr>
        <w:footnoteRef/>
      </w:r>
      <w:r w:rsidRPr="00B2457E">
        <w:t xml:space="preserve"> Siehe hierzu auch: Violence Prevention Network Schriftenreihe Nr. 15 „</w:t>
      </w:r>
      <w:r w:rsidR="008C2B7C" w:rsidRPr="00B2457E">
        <w:t>Hybridisierung, Fragmentierung, Individualisierung – Extremistische Ideologien im Wandel?</w:t>
      </w:r>
      <w:r w:rsidRPr="00B2457E">
        <w:t>“</w:t>
      </w:r>
      <w:r w:rsidR="008C2B7C" w:rsidRPr="00B2457E">
        <w:t xml:space="preserve">: </w:t>
      </w:r>
      <w:hyperlink r:id="rId35" w:history="1">
        <w:r w:rsidR="00663B48" w:rsidRPr="00B2457E">
          <w:rPr>
            <w:rStyle w:val="Hyperlink"/>
            <w:color w:val="auto"/>
          </w:rPr>
          <w:t>https://www.dist-ex.de/publikationen/detail/hybridisierung-fragmentierung-individualisierung-extremistische-ideologien-im-wandel</w:t>
        </w:r>
      </w:hyperlink>
      <w:r w:rsidR="00663B48" w:rsidRPr="00B2457E">
        <w:t xml:space="preserve"> </w:t>
      </w:r>
      <w:r w:rsidR="00992172">
        <w:t>(letzter Abruf: 09.12.2025).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0033E" w14:textId="77777777" w:rsidR="005D6416" w:rsidRDefault="005D641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25F13" w14:textId="77777777" w:rsidR="005D6416" w:rsidRDefault="005D641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A7AAC" w14:textId="77777777" w:rsidR="005D6416" w:rsidRDefault="005D641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F4543C"/>
    <w:multiLevelType w:val="hybridMultilevel"/>
    <w:tmpl w:val="48F09380"/>
    <w:lvl w:ilvl="0" w:tplc="910C22FA">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2C127A3"/>
    <w:multiLevelType w:val="multilevel"/>
    <w:tmpl w:val="9E14E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8945DEA"/>
    <w:multiLevelType w:val="hybridMultilevel"/>
    <w:tmpl w:val="7F4267F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695C41F3"/>
    <w:multiLevelType w:val="hybridMultilevel"/>
    <w:tmpl w:val="8280029E"/>
    <w:lvl w:ilvl="0" w:tplc="B1BC2256">
      <w:start w:val="6"/>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002203235">
    <w:abstractNumId w:val="1"/>
  </w:num>
  <w:num w:numId="2" w16cid:durableId="1793864675">
    <w:abstractNumId w:val="3"/>
  </w:num>
  <w:num w:numId="3" w16cid:durableId="855003225">
    <w:abstractNumId w:val="2"/>
  </w:num>
  <w:num w:numId="4" w16cid:durableId="7443802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07D"/>
    <w:rsid w:val="0000099C"/>
    <w:rsid w:val="00001585"/>
    <w:rsid w:val="000016D3"/>
    <w:rsid w:val="000020F5"/>
    <w:rsid w:val="00002346"/>
    <w:rsid w:val="00002452"/>
    <w:rsid w:val="00002BC4"/>
    <w:rsid w:val="0000500A"/>
    <w:rsid w:val="00005144"/>
    <w:rsid w:val="000115AD"/>
    <w:rsid w:val="00011A0E"/>
    <w:rsid w:val="00013939"/>
    <w:rsid w:val="00013BA9"/>
    <w:rsid w:val="000141D8"/>
    <w:rsid w:val="0001423B"/>
    <w:rsid w:val="000144B7"/>
    <w:rsid w:val="00014A5F"/>
    <w:rsid w:val="00016118"/>
    <w:rsid w:val="000163A1"/>
    <w:rsid w:val="00016557"/>
    <w:rsid w:val="0001662C"/>
    <w:rsid w:val="00017180"/>
    <w:rsid w:val="0001741B"/>
    <w:rsid w:val="0002021F"/>
    <w:rsid w:val="0002055A"/>
    <w:rsid w:val="00020D1E"/>
    <w:rsid w:val="000225D9"/>
    <w:rsid w:val="0002294F"/>
    <w:rsid w:val="00022A3E"/>
    <w:rsid w:val="00023CBA"/>
    <w:rsid w:val="00023FC0"/>
    <w:rsid w:val="0002414E"/>
    <w:rsid w:val="000245AC"/>
    <w:rsid w:val="0002529F"/>
    <w:rsid w:val="00026E86"/>
    <w:rsid w:val="000279AF"/>
    <w:rsid w:val="00030B21"/>
    <w:rsid w:val="00031245"/>
    <w:rsid w:val="0003362F"/>
    <w:rsid w:val="0003394B"/>
    <w:rsid w:val="0003508C"/>
    <w:rsid w:val="00036CE0"/>
    <w:rsid w:val="000402EB"/>
    <w:rsid w:val="00041BB5"/>
    <w:rsid w:val="00042C1F"/>
    <w:rsid w:val="00047BE9"/>
    <w:rsid w:val="000507B4"/>
    <w:rsid w:val="00051708"/>
    <w:rsid w:val="00054737"/>
    <w:rsid w:val="000548AF"/>
    <w:rsid w:val="00057621"/>
    <w:rsid w:val="00061696"/>
    <w:rsid w:val="00061B0E"/>
    <w:rsid w:val="00062CFE"/>
    <w:rsid w:val="00065361"/>
    <w:rsid w:val="0006580E"/>
    <w:rsid w:val="00066236"/>
    <w:rsid w:val="000668A8"/>
    <w:rsid w:val="00073AA2"/>
    <w:rsid w:val="00073F82"/>
    <w:rsid w:val="000742C1"/>
    <w:rsid w:val="00074C60"/>
    <w:rsid w:val="00077CD5"/>
    <w:rsid w:val="00080FF7"/>
    <w:rsid w:val="00082192"/>
    <w:rsid w:val="00082197"/>
    <w:rsid w:val="000829BC"/>
    <w:rsid w:val="000835B9"/>
    <w:rsid w:val="00083F0E"/>
    <w:rsid w:val="00084ED2"/>
    <w:rsid w:val="000851C6"/>
    <w:rsid w:val="00087840"/>
    <w:rsid w:val="00091004"/>
    <w:rsid w:val="00091341"/>
    <w:rsid w:val="000928E0"/>
    <w:rsid w:val="00093EC6"/>
    <w:rsid w:val="0009672C"/>
    <w:rsid w:val="00097729"/>
    <w:rsid w:val="00097E19"/>
    <w:rsid w:val="000A1998"/>
    <w:rsid w:val="000A2BC5"/>
    <w:rsid w:val="000A416F"/>
    <w:rsid w:val="000A4C83"/>
    <w:rsid w:val="000A538C"/>
    <w:rsid w:val="000A54F1"/>
    <w:rsid w:val="000B0DDD"/>
    <w:rsid w:val="000B1B55"/>
    <w:rsid w:val="000B2D2A"/>
    <w:rsid w:val="000B380B"/>
    <w:rsid w:val="000B38DC"/>
    <w:rsid w:val="000B4B4B"/>
    <w:rsid w:val="000B5C4E"/>
    <w:rsid w:val="000B6340"/>
    <w:rsid w:val="000B6720"/>
    <w:rsid w:val="000C2099"/>
    <w:rsid w:val="000C3034"/>
    <w:rsid w:val="000C3E45"/>
    <w:rsid w:val="000C614E"/>
    <w:rsid w:val="000D42D5"/>
    <w:rsid w:val="000D5B3F"/>
    <w:rsid w:val="000E0DE3"/>
    <w:rsid w:val="000E10A7"/>
    <w:rsid w:val="000E1951"/>
    <w:rsid w:val="000E57BF"/>
    <w:rsid w:val="000E6204"/>
    <w:rsid w:val="000E67E3"/>
    <w:rsid w:val="000F029F"/>
    <w:rsid w:val="000F1D00"/>
    <w:rsid w:val="000F5F15"/>
    <w:rsid w:val="000F761E"/>
    <w:rsid w:val="00105390"/>
    <w:rsid w:val="00106787"/>
    <w:rsid w:val="00106A9B"/>
    <w:rsid w:val="001074AC"/>
    <w:rsid w:val="00111BA5"/>
    <w:rsid w:val="001166CC"/>
    <w:rsid w:val="00116EC1"/>
    <w:rsid w:val="00116EF4"/>
    <w:rsid w:val="00122B55"/>
    <w:rsid w:val="001251F5"/>
    <w:rsid w:val="00125B44"/>
    <w:rsid w:val="00127906"/>
    <w:rsid w:val="00130AAA"/>
    <w:rsid w:val="00135257"/>
    <w:rsid w:val="001361BF"/>
    <w:rsid w:val="00142A61"/>
    <w:rsid w:val="0014566B"/>
    <w:rsid w:val="00145B6B"/>
    <w:rsid w:val="001464BA"/>
    <w:rsid w:val="001467A5"/>
    <w:rsid w:val="0015077B"/>
    <w:rsid w:val="00150977"/>
    <w:rsid w:val="00150BBD"/>
    <w:rsid w:val="00152E5A"/>
    <w:rsid w:val="00155384"/>
    <w:rsid w:val="00160548"/>
    <w:rsid w:val="00160C1D"/>
    <w:rsid w:val="00162E6C"/>
    <w:rsid w:val="00163673"/>
    <w:rsid w:val="0016406E"/>
    <w:rsid w:val="00164213"/>
    <w:rsid w:val="001642E5"/>
    <w:rsid w:val="00164633"/>
    <w:rsid w:val="00164756"/>
    <w:rsid w:val="00165A5F"/>
    <w:rsid w:val="0016605B"/>
    <w:rsid w:val="001660B0"/>
    <w:rsid w:val="00167512"/>
    <w:rsid w:val="00170C36"/>
    <w:rsid w:val="00171A91"/>
    <w:rsid w:val="001724DE"/>
    <w:rsid w:val="00175218"/>
    <w:rsid w:val="001808F1"/>
    <w:rsid w:val="001832D6"/>
    <w:rsid w:val="00184F87"/>
    <w:rsid w:val="001851D1"/>
    <w:rsid w:val="00186080"/>
    <w:rsid w:val="001877B1"/>
    <w:rsid w:val="00191F0B"/>
    <w:rsid w:val="001921F9"/>
    <w:rsid w:val="001926D3"/>
    <w:rsid w:val="00192D06"/>
    <w:rsid w:val="001953E7"/>
    <w:rsid w:val="001A2315"/>
    <w:rsid w:val="001A3074"/>
    <w:rsid w:val="001A4FFC"/>
    <w:rsid w:val="001A6211"/>
    <w:rsid w:val="001B304F"/>
    <w:rsid w:val="001B3331"/>
    <w:rsid w:val="001B43DA"/>
    <w:rsid w:val="001B6489"/>
    <w:rsid w:val="001B67FA"/>
    <w:rsid w:val="001C1061"/>
    <w:rsid w:val="001C1552"/>
    <w:rsid w:val="001C1716"/>
    <w:rsid w:val="001C3815"/>
    <w:rsid w:val="001C3AD8"/>
    <w:rsid w:val="001C5AFF"/>
    <w:rsid w:val="001C6215"/>
    <w:rsid w:val="001C642E"/>
    <w:rsid w:val="001C6A08"/>
    <w:rsid w:val="001C6D05"/>
    <w:rsid w:val="001D01BA"/>
    <w:rsid w:val="001D0AB3"/>
    <w:rsid w:val="001D102D"/>
    <w:rsid w:val="001D2B89"/>
    <w:rsid w:val="001D363D"/>
    <w:rsid w:val="001D4B1F"/>
    <w:rsid w:val="001D6033"/>
    <w:rsid w:val="001D62EB"/>
    <w:rsid w:val="001D7139"/>
    <w:rsid w:val="001E0A9C"/>
    <w:rsid w:val="001E1AA5"/>
    <w:rsid w:val="001E3172"/>
    <w:rsid w:val="001E4ACA"/>
    <w:rsid w:val="001E5C17"/>
    <w:rsid w:val="001E5DEC"/>
    <w:rsid w:val="001E6852"/>
    <w:rsid w:val="001F1DBE"/>
    <w:rsid w:val="001F1EE4"/>
    <w:rsid w:val="001F564C"/>
    <w:rsid w:val="001F6343"/>
    <w:rsid w:val="001F6529"/>
    <w:rsid w:val="001F7025"/>
    <w:rsid w:val="001F71BF"/>
    <w:rsid w:val="002040B2"/>
    <w:rsid w:val="00206FB9"/>
    <w:rsid w:val="00207D03"/>
    <w:rsid w:val="00207E33"/>
    <w:rsid w:val="00213297"/>
    <w:rsid w:val="00214936"/>
    <w:rsid w:val="00215F49"/>
    <w:rsid w:val="00220A8C"/>
    <w:rsid w:val="00221334"/>
    <w:rsid w:val="00227AD4"/>
    <w:rsid w:val="00230065"/>
    <w:rsid w:val="00230D0D"/>
    <w:rsid w:val="00231433"/>
    <w:rsid w:val="00232D27"/>
    <w:rsid w:val="00237626"/>
    <w:rsid w:val="002402A3"/>
    <w:rsid w:val="002410BC"/>
    <w:rsid w:val="0024293D"/>
    <w:rsid w:val="002432B2"/>
    <w:rsid w:val="00243351"/>
    <w:rsid w:val="002444DB"/>
    <w:rsid w:val="0024552A"/>
    <w:rsid w:val="002457E1"/>
    <w:rsid w:val="00247869"/>
    <w:rsid w:val="00250212"/>
    <w:rsid w:val="00251EAD"/>
    <w:rsid w:val="0025271A"/>
    <w:rsid w:val="002556FF"/>
    <w:rsid w:val="002557C7"/>
    <w:rsid w:val="00255E8D"/>
    <w:rsid w:val="002563AA"/>
    <w:rsid w:val="002565FF"/>
    <w:rsid w:val="002574C6"/>
    <w:rsid w:val="0026090F"/>
    <w:rsid w:val="002652E7"/>
    <w:rsid w:val="00265C21"/>
    <w:rsid w:val="00267A72"/>
    <w:rsid w:val="00272900"/>
    <w:rsid w:val="00273308"/>
    <w:rsid w:val="00274A29"/>
    <w:rsid w:val="00275249"/>
    <w:rsid w:val="00275946"/>
    <w:rsid w:val="0027632F"/>
    <w:rsid w:val="0027637D"/>
    <w:rsid w:val="002808C3"/>
    <w:rsid w:val="00280C4C"/>
    <w:rsid w:val="00280DF3"/>
    <w:rsid w:val="00290407"/>
    <w:rsid w:val="00290DBA"/>
    <w:rsid w:val="00296148"/>
    <w:rsid w:val="00296420"/>
    <w:rsid w:val="002A19EB"/>
    <w:rsid w:val="002A2A76"/>
    <w:rsid w:val="002A359D"/>
    <w:rsid w:val="002A69B2"/>
    <w:rsid w:val="002A6BD9"/>
    <w:rsid w:val="002B0DE1"/>
    <w:rsid w:val="002B5C6C"/>
    <w:rsid w:val="002B64DF"/>
    <w:rsid w:val="002B7A7D"/>
    <w:rsid w:val="002C005B"/>
    <w:rsid w:val="002C2B00"/>
    <w:rsid w:val="002C303E"/>
    <w:rsid w:val="002C5B1C"/>
    <w:rsid w:val="002C6238"/>
    <w:rsid w:val="002C6313"/>
    <w:rsid w:val="002C6520"/>
    <w:rsid w:val="002C71AC"/>
    <w:rsid w:val="002D00DE"/>
    <w:rsid w:val="002D34F2"/>
    <w:rsid w:val="002D3B6B"/>
    <w:rsid w:val="002D4AB2"/>
    <w:rsid w:val="002E042A"/>
    <w:rsid w:val="002E08C3"/>
    <w:rsid w:val="002E10C0"/>
    <w:rsid w:val="002E3071"/>
    <w:rsid w:val="002E3E8D"/>
    <w:rsid w:val="002E4FC6"/>
    <w:rsid w:val="002E53A0"/>
    <w:rsid w:val="002E619A"/>
    <w:rsid w:val="002E67DE"/>
    <w:rsid w:val="002F0CA8"/>
    <w:rsid w:val="002F2118"/>
    <w:rsid w:val="002F38B5"/>
    <w:rsid w:val="002F524F"/>
    <w:rsid w:val="002F6108"/>
    <w:rsid w:val="002F6503"/>
    <w:rsid w:val="00300236"/>
    <w:rsid w:val="00300433"/>
    <w:rsid w:val="003008D1"/>
    <w:rsid w:val="00300F39"/>
    <w:rsid w:val="00301865"/>
    <w:rsid w:val="003025C0"/>
    <w:rsid w:val="0030572D"/>
    <w:rsid w:val="003065B3"/>
    <w:rsid w:val="003066FB"/>
    <w:rsid w:val="00306F6B"/>
    <w:rsid w:val="00307F49"/>
    <w:rsid w:val="0031148A"/>
    <w:rsid w:val="00311E0F"/>
    <w:rsid w:val="00313F66"/>
    <w:rsid w:val="003145A2"/>
    <w:rsid w:val="00314DA3"/>
    <w:rsid w:val="00315232"/>
    <w:rsid w:val="00320498"/>
    <w:rsid w:val="00320858"/>
    <w:rsid w:val="00322372"/>
    <w:rsid w:val="00327269"/>
    <w:rsid w:val="0032758C"/>
    <w:rsid w:val="00330BD1"/>
    <w:rsid w:val="00330E57"/>
    <w:rsid w:val="00331FF0"/>
    <w:rsid w:val="0033254D"/>
    <w:rsid w:val="00332B0A"/>
    <w:rsid w:val="003347EA"/>
    <w:rsid w:val="00334EB5"/>
    <w:rsid w:val="00336A20"/>
    <w:rsid w:val="00336DF8"/>
    <w:rsid w:val="00344437"/>
    <w:rsid w:val="003448F3"/>
    <w:rsid w:val="00344E77"/>
    <w:rsid w:val="00345B30"/>
    <w:rsid w:val="00347D44"/>
    <w:rsid w:val="00352E3E"/>
    <w:rsid w:val="003545A1"/>
    <w:rsid w:val="003545A4"/>
    <w:rsid w:val="0035560C"/>
    <w:rsid w:val="003558F3"/>
    <w:rsid w:val="00355927"/>
    <w:rsid w:val="003559C0"/>
    <w:rsid w:val="00360845"/>
    <w:rsid w:val="00360F4C"/>
    <w:rsid w:val="00363095"/>
    <w:rsid w:val="003630CB"/>
    <w:rsid w:val="00367E88"/>
    <w:rsid w:val="00371164"/>
    <w:rsid w:val="00371B48"/>
    <w:rsid w:val="003722D9"/>
    <w:rsid w:val="00372638"/>
    <w:rsid w:val="00373900"/>
    <w:rsid w:val="00373C73"/>
    <w:rsid w:val="003756C7"/>
    <w:rsid w:val="00377287"/>
    <w:rsid w:val="00380CA2"/>
    <w:rsid w:val="003822D7"/>
    <w:rsid w:val="00382D59"/>
    <w:rsid w:val="00385327"/>
    <w:rsid w:val="00386C2B"/>
    <w:rsid w:val="00391EE1"/>
    <w:rsid w:val="00393C55"/>
    <w:rsid w:val="00394496"/>
    <w:rsid w:val="003949AF"/>
    <w:rsid w:val="00394E24"/>
    <w:rsid w:val="0039546F"/>
    <w:rsid w:val="00397EE3"/>
    <w:rsid w:val="003A12E8"/>
    <w:rsid w:val="003A1C94"/>
    <w:rsid w:val="003A1ED7"/>
    <w:rsid w:val="003A2A53"/>
    <w:rsid w:val="003A3DD6"/>
    <w:rsid w:val="003A4A67"/>
    <w:rsid w:val="003A5EF7"/>
    <w:rsid w:val="003A772F"/>
    <w:rsid w:val="003B0223"/>
    <w:rsid w:val="003B02C6"/>
    <w:rsid w:val="003B5883"/>
    <w:rsid w:val="003B68D3"/>
    <w:rsid w:val="003B6AFF"/>
    <w:rsid w:val="003B732B"/>
    <w:rsid w:val="003C0004"/>
    <w:rsid w:val="003C14D6"/>
    <w:rsid w:val="003C2AA7"/>
    <w:rsid w:val="003C5CA1"/>
    <w:rsid w:val="003C76A1"/>
    <w:rsid w:val="003D1B2C"/>
    <w:rsid w:val="003D2392"/>
    <w:rsid w:val="003D3773"/>
    <w:rsid w:val="003D44F7"/>
    <w:rsid w:val="003D5215"/>
    <w:rsid w:val="003E2B3E"/>
    <w:rsid w:val="003E2BE5"/>
    <w:rsid w:val="003E2E2E"/>
    <w:rsid w:val="003E2EAA"/>
    <w:rsid w:val="003E4675"/>
    <w:rsid w:val="003E49CA"/>
    <w:rsid w:val="003E60F5"/>
    <w:rsid w:val="003F03C1"/>
    <w:rsid w:val="003F1F5B"/>
    <w:rsid w:val="003F3FF4"/>
    <w:rsid w:val="003F7CB7"/>
    <w:rsid w:val="00400B2A"/>
    <w:rsid w:val="00406143"/>
    <w:rsid w:val="0040632E"/>
    <w:rsid w:val="00411F94"/>
    <w:rsid w:val="0041312C"/>
    <w:rsid w:val="004142CE"/>
    <w:rsid w:val="004159AF"/>
    <w:rsid w:val="00415F1F"/>
    <w:rsid w:val="00421300"/>
    <w:rsid w:val="00421EE3"/>
    <w:rsid w:val="0042263A"/>
    <w:rsid w:val="004251F6"/>
    <w:rsid w:val="00427C2C"/>
    <w:rsid w:val="0043110A"/>
    <w:rsid w:val="004342EF"/>
    <w:rsid w:val="00434716"/>
    <w:rsid w:val="00436E83"/>
    <w:rsid w:val="00437E07"/>
    <w:rsid w:val="00441505"/>
    <w:rsid w:val="00442AEB"/>
    <w:rsid w:val="00443553"/>
    <w:rsid w:val="00447248"/>
    <w:rsid w:val="00447777"/>
    <w:rsid w:val="00447C53"/>
    <w:rsid w:val="00450110"/>
    <w:rsid w:val="0045111F"/>
    <w:rsid w:val="00451790"/>
    <w:rsid w:val="00451D03"/>
    <w:rsid w:val="004578FF"/>
    <w:rsid w:val="00457EC5"/>
    <w:rsid w:val="00460DC6"/>
    <w:rsid w:val="00461487"/>
    <w:rsid w:val="00462E6E"/>
    <w:rsid w:val="00463032"/>
    <w:rsid w:val="004632E8"/>
    <w:rsid w:val="00463551"/>
    <w:rsid w:val="00465418"/>
    <w:rsid w:val="00466790"/>
    <w:rsid w:val="00466BF2"/>
    <w:rsid w:val="00466D06"/>
    <w:rsid w:val="00466EA3"/>
    <w:rsid w:val="00470A71"/>
    <w:rsid w:val="00471080"/>
    <w:rsid w:val="004726FE"/>
    <w:rsid w:val="00473654"/>
    <w:rsid w:val="00477E78"/>
    <w:rsid w:val="0048104A"/>
    <w:rsid w:val="00481389"/>
    <w:rsid w:val="00482D2E"/>
    <w:rsid w:val="00484216"/>
    <w:rsid w:val="00486AA5"/>
    <w:rsid w:val="004870C7"/>
    <w:rsid w:val="004900E7"/>
    <w:rsid w:val="0049109F"/>
    <w:rsid w:val="00493015"/>
    <w:rsid w:val="00493A02"/>
    <w:rsid w:val="00495D88"/>
    <w:rsid w:val="00496345"/>
    <w:rsid w:val="004963CC"/>
    <w:rsid w:val="004A0429"/>
    <w:rsid w:val="004A2CAB"/>
    <w:rsid w:val="004A317B"/>
    <w:rsid w:val="004A550F"/>
    <w:rsid w:val="004A67F3"/>
    <w:rsid w:val="004A707A"/>
    <w:rsid w:val="004A7127"/>
    <w:rsid w:val="004A7343"/>
    <w:rsid w:val="004A73B9"/>
    <w:rsid w:val="004B117D"/>
    <w:rsid w:val="004B1424"/>
    <w:rsid w:val="004B394A"/>
    <w:rsid w:val="004B3DFF"/>
    <w:rsid w:val="004B521D"/>
    <w:rsid w:val="004B5763"/>
    <w:rsid w:val="004B638C"/>
    <w:rsid w:val="004B639A"/>
    <w:rsid w:val="004B7080"/>
    <w:rsid w:val="004B73E0"/>
    <w:rsid w:val="004C01AA"/>
    <w:rsid w:val="004C2502"/>
    <w:rsid w:val="004C3539"/>
    <w:rsid w:val="004C396A"/>
    <w:rsid w:val="004C3EDE"/>
    <w:rsid w:val="004C4979"/>
    <w:rsid w:val="004C760A"/>
    <w:rsid w:val="004C792F"/>
    <w:rsid w:val="004C7CBD"/>
    <w:rsid w:val="004D0280"/>
    <w:rsid w:val="004D0B4A"/>
    <w:rsid w:val="004D2E38"/>
    <w:rsid w:val="004D4605"/>
    <w:rsid w:val="004D4C68"/>
    <w:rsid w:val="004D6D89"/>
    <w:rsid w:val="004D74D7"/>
    <w:rsid w:val="004E2832"/>
    <w:rsid w:val="004E28DF"/>
    <w:rsid w:val="004E2E24"/>
    <w:rsid w:val="004F05E9"/>
    <w:rsid w:val="004F5B1A"/>
    <w:rsid w:val="004F75B3"/>
    <w:rsid w:val="00500A94"/>
    <w:rsid w:val="00500B74"/>
    <w:rsid w:val="0050278A"/>
    <w:rsid w:val="00502DA4"/>
    <w:rsid w:val="005053A3"/>
    <w:rsid w:val="0050683A"/>
    <w:rsid w:val="00506C3A"/>
    <w:rsid w:val="005071C0"/>
    <w:rsid w:val="00507558"/>
    <w:rsid w:val="00507A5D"/>
    <w:rsid w:val="005107F1"/>
    <w:rsid w:val="00511D94"/>
    <w:rsid w:val="00514D76"/>
    <w:rsid w:val="0052059C"/>
    <w:rsid w:val="00527A95"/>
    <w:rsid w:val="00527F67"/>
    <w:rsid w:val="00531504"/>
    <w:rsid w:val="00532600"/>
    <w:rsid w:val="00533614"/>
    <w:rsid w:val="00534181"/>
    <w:rsid w:val="00535925"/>
    <w:rsid w:val="00536AAF"/>
    <w:rsid w:val="005424FF"/>
    <w:rsid w:val="0054310F"/>
    <w:rsid w:val="005435CD"/>
    <w:rsid w:val="005438AF"/>
    <w:rsid w:val="00543F72"/>
    <w:rsid w:val="00544982"/>
    <w:rsid w:val="005452B5"/>
    <w:rsid w:val="00547927"/>
    <w:rsid w:val="00547C7F"/>
    <w:rsid w:val="00547D61"/>
    <w:rsid w:val="00551568"/>
    <w:rsid w:val="00551CA0"/>
    <w:rsid w:val="00552573"/>
    <w:rsid w:val="00554356"/>
    <w:rsid w:val="0055511D"/>
    <w:rsid w:val="005568D0"/>
    <w:rsid w:val="005604B9"/>
    <w:rsid w:val="0056338E"/>
    <w:rsid w:val="0056454D"/>
    <w:rsid w:val="00567185"/>
    <w:rsid w:val="00570AAB"/>
    <w:rsid w:val="0057114E"/>
    <w:rsid w:val="00571816"/>
    <w:rsid w:val="00571AB9"/>
    <w:rsid w:val="00571E79"/>
    <w:rsid w:val="00572A53"/>
    <w:rsid w:val="00572FC1"/>
    <w:rsid w:val="0057454A"/>
    <w:rsid w:val="005749DD"/>
    <w:rsid w:val="00574E1A"/>
    <w:rsid w:val="0057713F"/>
    <w:rsid w:val="00577C23"/>
    <w:rsid w:val="00580F47"/>
    <w:rsid w:val="00581461"/>
    <w:rsid w:val="005835A9"/>
    <w:rsid w:val="00585A51"/>
    <w:rsid w:val="00585DDE"/>
    <w:rsid w:val="00585F47"/>
    <w:rsid w:val="005917AB"/>
    <w:rsid w:val="00591E64"/>
    <w:rsid w:val="005930D0"/>
    <w:rsid w:val="005A0844"/>
    <w:rsid w:val="005A7AEF"/>
    <w:rsid w:val="005B09EF"/>
    <w:rsid w:val="005B2E8A"/>
    <w:rsid w:val="005B32C0"/>
    <w:rsid w:val="005B34D5"/>
    <w:rsid w:val="005B7A19"/>
    <w:rsid w:val="005C04DF"/>
    <w:rsid w:val="005C14AB"/>
    <w:rsid w:val="005C4D36"/>
    <w:rsid w:val="005C63E6"/>
    <w:rsid w:val="005C6C3F"/>
    <w:rsid w:val="005D0060"/>
    <w:rsid w:val="005D071B"/>
    <w:rsid w:val="005D2FBE"/>
    <w:rsid w:val="005D39D5"/>
    <w:rsid w:val="005D6416"/>
    <w:rsid w:val="005E0B70"/>
    <w:rsid w:val="005E3372"/>
    <w:rsid w:val="005E6458"/>
    <w:rsid w:val="005E64A2"/>
    <w:rsid w:val="005F175C"/>
    <w:rsid w:val="005F1D70"/>
    <w:rsid w:val="005F27DB"/>
    <w:rsid w:val="005F38B7"/>
    <w:rsid w:val="005F3901"/>
    <w:rsid w:val="005F3B7F"/>
    <w:rsid w:val="005F5214"/>
    <w:rsid w:val="005F77E0"/>
    <w:rsid w:val="00600115"/>
    <w:rsid w:val="00600AAD"/>
    <w:rsid w:val="0060254B"/>
    <w:rsid w:val="00605096"/>
    <w:rsid w:val="00606BFB"/>
    <w:rsid w:val="0060774B"/>
    <w:rsid w:val="006100C0"/>
    <w:rsid w:val="00610DA8"/>
    <w:rsid w:val="006123B8"/>
    <w:rsid w:val="00612F27"/>
    <w:rsid w:val="0061411B"/>
    <w:rsid w:val="00614766"/>
    <w:rsid w:val="00617ABC"/>
    <w:rsid w:val="00620B94"/>
    <w:rsid w:val="006224DD"/>
    <w:rsid w:val="00623A59"/>
    <w:rsid w:val="00623F60"/>
    <w:rsid w:val="006267C7"/>
    <w:rsid w:val="006277BF"/>
    <w:rsid w:val="0063014A"/>
    <w:rsid w:val="00630205"/>
    <w:rsid w:val="00630BE4"/>
    <w:rsid w:val="006325D8"/>
    <w:rsid w:val="00633A8A"/>
    <w:rsid w:val="00633E7F"/>
    <w:rsid w:val="00635C83"/>
    <w:rsid w:val="006371CD"/>
    <w:rsid w:val="006371DF"/>
    <w:rsid w:val="0064031A"/>
    <w:rsid w:val="00640C92"/>
    <w:rsid w:val="00640E55"/>
    <w:rsid w:val="0064173E"/>
    <w:rsid w:val="00645A82"/>
    <w:rsid w:val="006463E3"/>
    <w:rsid w:val="006477C9"/>
    <w:rsid w:val="006514EC"/>
    <w:rsid w:val="006518C4"/>
    <w:rsid w:val="00652A9F"/>
    <w:rsid w:val="006551A5"/>
    <w:rsid w:val="006576B2"/>
    <w:rsid w:val="006615CF"/>
    <w:rsid w:val="006626D9"/>
    <w:rsid w:val="00663B48"/>
    <w:rsid w:val="006658A4"/>
    <w:rsid w:val="006714C8"/>
    <w:rsid w:val="00671ED2"/>
    <w:rsid w:val="00672194"/>
    <w:rsid w:val="006747F7"/>
    <w:rsid w:val="006834D3"/>
    <w:rsid w:val="00683737"/>
    <w:rsid w:val="00683F6B"/>
    <w:rsid w:val="00685CB2"/>
    <w:rsid w:val="00685FBB"/>
    <w:rsid w:val="0068716A"/>
    <w:rsid w:val="00687316"/>
    <w:rsid w:val="00687BEB"/>
    <w:rsid w:val="0069008C"/>
    <w:rsid w:val="00690481"/>
    <w:rsid w:val="0069088A"/>
    <w:rsid w:val="006912CF"/>
    <w:rsid w:val="0069158A"/>
    <w:rsid w:val="00692037"/>
    <w:rsid w:val="00692C20"/>
    <w:rsid w:val="00692CD8"/>
    <w:rsid w:val="00693D38"/>
    <w:rsid w:val="00693F6A"/>
    <w:rsid w:val="0069412E"/>
    <w:rsid w:val="0069426D"/>
    <w:rsid w:val="00694394"/>
    <w:rsid w:val="0069519D"/>
    <w:rsid w:val="006A1722"/>
    <w:rsid w:val="006A2EBB"/>
    <w:rsid w:val="006A4843"/>
    <w:rsid w:val="006A4FEA"/>
    <w:rsid w:val="006A5A7A"/>
    <w:rsid w:val="006A6AF8"/>
    <w:rsid w:val="006A6BFF"/>
    <w:rsid w:val="006B03B4"/>
    <w:rsid w:val="006B0BE0"/>
    <w:rsid w:val="006B1AE5"/>
    <w:rsid w:val="006B44CD"/>
    <w:rsid w:val="006C0471"/>
    <w:rsid w:val="006C061E"/>
    <w:rsid w:val="006C0C2B"/>
    <w:rsid w:val="006C15C7"/>
    <w:rsid w:val="006C222D"/>
    <w:rsid w:val="006C4C7E"/>
    <w:rsid w:val="006C5294"/>
    <w:rsid w:val="006C673E"/>
    <w:rsid w:val="006D07D0"/>
    <w:rsid w:val="006D0C40"/>
    <w:rsid w:val="006D155A"/>
    <w:rsid w:val="006D28B2"/>
    <w:rsid w:val="006D3B87"/>
    <w:rsid w:val="006D4B08"/>
    <w:rsid w:val="006D5265"/>
    <w:rsid w:val="006D5401"/>
    <w:rsid w:val="006D6159"/>
    <w:rsid w:val="006D67F6"/>
    <w:rsid w:val="006E1ADF"/>
    <w:rsid w:val="006E1CC2"/>
    <w:rsid w:val="006E33E2"/>
    <w:rsid w:val="006E541E"/>
    <w:rsid w:val="006E7055"/>
    <w:rsid w:val="006F0C81"/>
    <w:rsid w:val="006F0FEE"/>
    <w:rsid w:val="006F56AC"/>
    <w:rsid w:val="006F6CD3"/>
    <w:rsid w:val="006F76F6"/>
    <w:rsid w:val="00701E16"/>
    <w:rsid w:val="00703206"/>
    <w:rsid w:val="00703F1A"/>
    <w:rsid w:val="0070407D"/>
    <w:rsid w:val="007060D0"/>
    <w:rsid w:val="007114C9"/>
    <w:rsid w:val="007121B8"/>
    <w:rsid w:val="007125A5"/>
    <w:rsid w:val="00713812"/>
    <w:rsid w:val="0071624C"/>
    <w:rsid w:val="00716CA8"/>
    <w:rsid w:val="00716D54"/>
    <w:rsid w:val="0071767F"/>
    <w:rsid w:val="007203C8"/>
    <w:rsid w:val="007203DC"/>
    <w:rsid w:val="00720CC4"/>
    <w:rsid w:val="0072300C"/>
    <w:rsid w:val="00723B45"/>
    <w:rsid w:val="00724960"/>
    <w:rsid w:val="00724FA7"/>
    <w:rsid w:val="00725934"/>
    <w:rsid w:val="0072796B"/>
    <w:rsid w:val="00727F62"/>
    <w:rsid w:val="00730823"/>
    <w:rsid w:val="00732803"/>
    <w:rsid w:val="0073396A"/>
    <w:rsid w:val="00734043"/>
    <w:rsid w:val="00734AFD"/>
    <w:rsid w:val="007372BD"/>
    <w:rsid w:val="00737B95"/>
    <w:rsid w:val="007404E2"/>
    <w:rsid w:val="00741D4B"/>
    <w:rsid w:val="007425E3"/>
    <w:rsid w:val="00742A17"/>
    <w:rsid w:val="00744569"/>
    <w:rsid w:val="007445F0"/>
    <w:rsid w:val="007449C8"/>
    <w:rsid w:val="00752BA1"/>
    <w:rsid w:val="0075346C"/>
    <w:rsid w:val="00755930"/>
    <w:rsid w:val="00761AD7"/>
    <w:rsid w:val="00762035"/>
    <w:rsid w:val="0076208C"/>
    <w:rsid w:val="00762C47"/>
    <w:rsid w:val="007719E3"/>
    <w:rsid w:val="007723F2"/>
    <w:rsid w:val="00773B2C"/>
    <w:rsid w:val="00775C84"/>
    <w:rsid w:val="00775FDA"/>
    <w:rsid w:val="00776B04"/>
    <w:rsid w:val="00780B22"/>
    <w:rsid w:val="00780DEC"/>
    <w:rsid w:val="00782647"/>
    <w:rsid w:val="00783820"/>
    <w:rsid w:val="0078467E"/>
    <w:rsid w:val="00784698"/>
    <w:rsid w:val="0078511F"/>
    <w:rsid w:val="00785603"/>
    <w:rsid w:val="00785AC6"/>
    <w:rsid w:val="0078669E"/>
    <w:rsid w:val="0078773D"/>
    <w:rsid w:val="00787CF0"/>
    <w:rsid w:val="00790699"/>
    <w:rsid w:val="007907FD"/>
    <w:rsid w:val="00790ECE"/>
    <w:rsid w:val="007914A3"/>
    <w:rsid w:val="00792B8C"/>
    <w:rsid w:val="0079454E"/>
    <w:rsid w:val="00795210"/>
    <w:rsid w:val="00795556"/>
    <w:rsid w:val="007A05A5"/>
    <w:rsid w:val="007A1162"/>
    <w:rsid w:val="007A1359"/>
    <w:rsid w:val="007A1BC3"/>
    <w:rsid w:val="007A25B9"/>
    <w:rsid w:val="007A45E1"/>
    <w:rsid w:val="007A5B0D"/>
    <w:rsid w:val="007A61E4"/>
    <w:rsid w:val="007A6306"/>
    <w:rsid w:val="007A63EF"/>
    <w:rsid w:val="007A71FF"/>
    <w:rsid w:val="007B0007"/>
    <w:rsid w:val="007B219F"/>
    <w:rsid w:val="007B2C2A"/>
    <w:rsid w:val="007B4C2D"/>
    <w:rsid w:val="007B5B6F"/>
    <w:rsid w:val="007B5D0C"/>
    <w:rsid w:val="007B60BB"/>
    <w:rsid w:val="007C07F1"/>
    <w:rsid w:val="007C175B"/>
    <w:rsid w:val="007C1F03"/>
    <w:rsid w:val="007C3F7F"/>
    <w:rsid w:val="007C79E9"/>
    <w:rsid w:val="007D0DCD"/>
    <w:rsid w:val="007D1221"/>
    <w:rsid w:val="007D192E"/>
    <w:rsid w:val="007D1EA6"/>
    <w:rsid w:val="007D4536"/>
    <w:rsid w:val="007D4E05"/>
    <w:rsid w:val="007D5AB5"/>
    <w:rsid w:val="007D7A3F"/>
    <w:rsid w:val="007E08FF"/>
    <w:rsid w:val="007E2531"/>
    <w:rsid w:val="007E2A44"/>
    <w:rsid w:val="007E5ABF"/>
    <w:rsid w:val="007E781E"/>
    <w:rsid w:val="007E7CA8"/>
    <w:rsid w:val="007F1990"/>
    <w:rsid w:val="007F30F0"/>
    <w:rsid w:val="007F5F4B"/>
    <w:rsid w:val="00800347"/>
    <w:rsid w:val="0080135C"/>
    <w:rsid w:val="00802635"/>
    <w:rsid w:val="0080284F"/>
    <w:rsid w:val="00802981"/>
    <w:rsid w:val="008029D5"/>
    <w:rsid w:val="008056F7"/>
    <w:rsid w:val="0080645C"/>
    <w:rsid w:val="00810906"/>
    <w:rsid w:val="00813AFD"/>
    <w:rsid w:val="008161BA"/>
    <w:rsid w:val="008170AE"/>
    <w:rsid w:val="00817BAA"/>
    <w:rsid w:val="00822131"/>
    <w:rsid w:val="008221A7"/>
    <w:rsid w:val="008235D6"/>
    <w:rsid w:val="00826BC7"/>
    <w:rsid w:val="00826D47"/>
    <w:rsid w:val="00826F2E"/>
    <w:rsid w:val="008278A9"/>
    <w:rsid w:val="00832860"/>
    <w:rsid w:val="00833053"/>
    <w:rsid w:val="0083561B"/>
    <w:rsid w:val="00836EEA"/>
    <w:rsid w:val="00837A92"/>
    <w:rsid w:val="00837FCC"/>
    <w:rsid w:val="0084198B"/>
    <w:rsid w:val="00842A29"/>
    <w:rsid w:val="0084598D"/>
    <w:rsid w:val="00851DE1"/>
    <w:rsid w:val="0085371C"/>
    <w:rsid w:val="00853ED2"/>
    <w:rsid w:val="00854817"/>
    <w:rsid w:val="008616EE"/>
    <w:rsid w:val="00861B83"/>
    <w:rsid w:val="00862AA7"/>
    <w:rsid w:val="008633CA"/>
    <w:rsid w:val="00863CA0"/>
    <w:rsid w:val="00865F94"/>
    <w:rsid w:val="008673A9"/>
    <w:rsid w:val="00867B6B"/>
    <w:rsid w:val="0087013A"/>
    <w:rsid w:val="00871E71"/>
    <w:rsid w:val="00872B18"/>
    <w:rsid w:val="00873B38"/>
    <w:rsid w:val="008749EF"/>
    <w:rsid w:val="00875A80"/>
    <w:rsid w:val="00880501"/>
    <w:rsid w:val="00880784"/>
    <w:rsid w:val="008822F0"/>
    <w:rsid w:val="00882B21"/>
    <w:rsid w:val="00883E54"/>
    <w:rsid w:val="00885018"/>
    <w:rsid w:val="008869A0"/>
    <w:rsid w:val="00887C1D"/>
    <w:rsid w:val="00891A96"/>
    <w:rsid w:val="00892482"/>
    <w:rsid w:val="0089333E"/>
    <w:rsid w:val="00893983"/>
    <w:rsid w:val="0089553D"/>
    <w:rsid w:val="00896386"/>
    <w:rsid w:val="00897AD8"/>
    <w:rsid w:val="008A2EF3"/>
    <w:rsid w:val="008A3E12"/>
    <w:rsid w:val="008A4DF3"/>
    <w:rsid w:val="008B2DCC"/>
    <w:rsid w:val="008B383D"/>
    <w:rsid w:val="008B46BD"/>
    <w:rsid w:val="008B6A81"/>
    <w:rsid w:val="008B7D5B"/>
    <w:rsid w:val="008C1E70"/>
    <w:rsid w:val="008C2B7C"/>
    <w:rsid w:val="008C3B4F"/>
    <w:rsid w:val="008C43E7"/>
    <w:rsid w:val="008C5CB0"/>
    <w:rsid w:val="008C6434"/>
    <w:rsid w:val="008D0F77"/>
    <w:rsid w:val="008D2A8C"/>
    <w:rsid w:val="008D3618"/>
    <w:rsid w:val="008D4DAA"/>
    <w:rsid w:val="008D5780"/>
    <w:rsid w:val="008D600F"/>
    <w:rsid w:val="008D6E12"/>
    <w:rsid w:val="008D7778"/>
    <w:rsid w:val="008E03DD"/>
    <w:rsid w:val="008E0BB7"/>
    <w:rsid w:val="008E2858"/>
    <w:rsid w:val="008E360F"/>
    <w:rsid w:val="008E4C87"/>
    <w:rsid w:val="008E5EE7"/>
    <w:rsid w:val="008E66A2"/>
    <w:rsid w:val="008F17CF"/>
    <w:rsid w:val="008F1E1D"/>
    <w:rsid w:val="008F2708"/>
    <w:rsid w:val="008F653B"/>
    <w:rsid w:val="008F66F3"/>
    <w:rsid w:val="008F6A42"/>
    <w:rsid w:val="008F7EEC"/>
    <w:rsid w:val="009004CC"/>
    <w:rsid w:val="00903421"/>
    <w:rsid w:val="009040C9"/>
    <w:rsid w:val="00906683"/>
    <w:rsid w:val="00906791"/>
    <w:rsid w:val="0090760B"/>
    <w:rsid w:val="00912899"/>
    <w:rsid w:val="0091528C"/>
    <w:rsid w:val="009161D3"/>
    <w:rsid w:val="00921BE6"/>
    <w:rsid w:val="00923887"/>
    <w:rsid w:val="0092609E"/>
    <w:rsid w:val="00926D2F"/>
    <w:rsid w:val="00930C3D"/>
    <w:rsid w:val="00932BD8"/>
    <w:rsid w:val="00933914"/>
    <w:rsid w:val="00935892"/>
    <w:rsid w:val="00937659"/>
    <w:rsid w:val="0094054F"/>
    <w:rsid w:val="00941364"/>
    <w:rsid w:val="009428ED"/>
    <w:rsid w:val="00942941"/>
    <w:rsid w:val="00942B89"/>
    <w:rsid w:val="00942BE9"/>
    <w:rsid w:val="009444AC"/>
    <w:rsid w:val="009501B0"/>
    <w:rsid w:val="0095315B"/>
    <w:rsid w:val="009542C7"/>
    <w:rsid w:val="00954E81"/>
    <w:rsid w:val="00955646"/>
    <w:rsid w:val="00955FCC"/>
    <w:rsid w:val="00957549"/>
    <w:rsid w:val="00960F13"/>
    <w:rsid w:val="00964FA6"/>
    <w:rsid w:val="009665F4"/>
    <w:rsid w:val="00966F79"/>
    <w:rsid w:val="00967F61"/>
    <w:rsid w:val="00973B55"/>
    <w:rsid w:val="009777EC"/>
    <w:rsid w:val="00980941"/>
    <w:rsid w:val="0098174D"/>
    <w:rsid w:val="00982730"/>
    <w:rsid w:val="009828C9"/>
    <w:rsid w:val="00983AB5"/>
    <w:rsid w:val="0098551F"/>
    <w:rsid w:val="00986AF9"/>
    <w:rsid w:val="00991E94"/>
    <w:rsid w:val="00992172"/>
    <w:rsid w:val="0099332B"/>
    <w:rsid w:val="0099423A"/>
    <w:rsid w:val="009A4512"/>
    <w:rsid w:val="009A4D29"/>
    <w:rsid w:val="009A617F"/>
    <w:rsid w:val="009A6EB2"/>
    <w:rsid w:val="009A73AC"/>
    <w:rsid w:val="009A7B20"/>
    <w:rsid w:val="009B38F1"/>
    <w:rsid w:val="009B75B0"/>
    <w:rsid w:val="009B7A29"/>
    <w:rsid w:val="009C151E"/>
    <w:rsid w:val="009C3878"/>
    <w:rsid w:val="009C395A"/>
    <w:rsid w:val="009C4437"/>
    <w:rsid w:val="009C584E"/>
    <w:rsid w:val="009C5CF5"/>
    <w:rsid w:val="009D2260"/>
    <w:rsid w:val="009D4880"/>
    <w:rsid w:val="009D5205"/>
    <w:rsid w:val="009D6338"/>
    <w:rsid w:val="009D6414"/>
    <w:rsid w:val="009D641D"/>
    <w:rsid w:val="009D7861"/>
    <w:rsid w:val="009E1484"/>
    <w:rsid w:val="009E153F"/>
    <w:rsid w:val="009E1D3F"/>
    <w:rsid w:val="009E5777"/>
    <w:rsid w:val="009E5F8E"/>
    <w:rsid w:val="009E7B02"/>
    <w:rsid w:val="009E7F0E"/>
    <w:rsid w:val="009F0A6A"/>
    <w:rsid w:val="009F2308"/>
    <w:rsid w:val="009F3783"/>
    <w:rsid w:val="009F52B7"/>
    <w:rsid w:val="009F580C"/>
    <w:rsid w:val="009F7330"/>
    <w:rsid w:val="009F7376"/>
    <w:rsid w:val="00A0022C"/>
    <w:rsid w:val="00A01683"/>
    <w:rsid w:val="00A02441"/>
    <w:rsid w:val="00A10133"/>
    <w:rsid w:val="00A11F8F"/>
    <w:rsid w:val="00A14177"/>
    <w:rsid w:val="00A205D8"/>
    <w:rsid w:val="00A211AB"/>
    <w:rsid w:val="00A22F3D"/>
    <w:rsid w:val="00A23A09"/>
    <w:rsid w:val="00A26934"/>
    <w:rsid w:val="00A32A9D"/>
    <w:rsid w:val="00A34EBB"/>
    <w:rsid w:val="00A35003"/>
    <w:rsid w:val="00A35667"/>
    <w:rsid w:val="00A407CB"/>
    <w:rsid w:val="00A41743"/>
    <w:rsid w:val="00A41A1A"/>
    <w:rsid w:val="00A4323B"/>
    <w:rsid w:val="00A433BA"/>
    <w:rsid w:val="00A433DF"/>
    <w:rsid w:val="00A449A8"/>
    <w:rsid w:val="00A44F2E"/>
    <w:rsid w:val="00A501CE"/>
    <w:rsid w:val="00A54275"/>
    <w:rsid w:val="00A544DC"/>
    <w:rsid w:val="00A547DC"/>
    <w:rsid w:val="00A55045"/>
    <w:rsid w:val="00A552C8"/>
    <w:rsid w:val="00A55536"/>
    <w:rsid w:val="00A55D64"/>
    <w:rsid w:val="00A61498"/>
    <w:rsid w:val="00A646BF"/>
    <w:rsid w:val="00A70C0F"/>
    <w:rsid w:val="00A72792"/>
    <w:rsid w:val="00A73755"/>
    <w:rsid w:val="00A738E8"/>
    <w:rsid w:val="00A73DD3"/>
    <w:rsid w:val="00A751B0"/>
    <w:rsid w:val="00A76953"/>
    <w:rsid w:val="00A76A4B"/>
    <w:rsid w:val="00A80B00"/>
    <w:rsid w:val="00A82A94"/>
    <w:rsid w:val="00A83F77"/>
    <w:rsid w:val="00A870A9"/>
    <w:rsid w:val="00A87D62"/>
    <w:rsid w:val="00A91E4F"/>
    <w:rsid w:val="00A93CCE"/>
    <w:rsid w:val="00A94762"/>
    <w:rsid w:val="00A95C17"/>
    <w:rsid w:val="00A96167"/>
    <w:rsid w:val="00AA052A"/>
    <w:rsid w:val="00AA153B"/>
    <w:rsid w:val="00AA2448"/>
    <w:rsid w:val="00AA25F1"/>
    <w:rsid w:val="00AA4456"/>
    <w:rsid w:val="00AA59FA"/>
    <w:rsid w:val="00AA5DD1"/>
    <w:rsid w:val="00AA72B0"/>
    <w:rsid w:val="00AB1FF7"/>
    <w:rsid w:val="00AB2127"/>
    <w:rsid w:val="00AB22C9"/>
    <w:rsid w:val="00AB7E7B"/>
    <w:rsid w:val="00AC195F"/>
    <w:rsid w:val="00AC260A"/>
    <w:rsid w:val="00AC41CD"/>
    <w:rsid w:val="00AC48CC"/>
    <w:rsid w:val="00AC5A25"/>
    <w:rsid w:val="00AC6EDA"/>
    <w:rsid w:val="00AC7DBD"/>
    <w:rsid w:val="00AD0982"/>
    <w:rsid w:val="00AD1EC9"/>
    <w:rsid w:val="00AD2A36"/>
    <w:rsid w:val="00AD31AE"/>
    <w:rsid w:val="00AD3EEC"/>
    <w:rsid w:val="00AD4A95"/>
    <w:rsid w:val="00AD5175"/>
    <w:rsid w:val="00AD52D6"/>
    <w:rsid w:val="00AD5E60"/>
    <w:rsid w:val="00AD6926"/>
    <w:rsid w:val="00AE270A"/>
    <w:rsid w:val="00AE29DF"/>
    <w:rsid w:val="00AE44AB"/>
    <w:rsid w:val="00AE7764"/>
    <w:rsid w:val="00AF19C6"/>
    <w:rsid w:val="00AF30DE"/>
    <w:rsid w:val="00AF5097"/>
    <w:rsid w:val="00AF7158"/>
    <w:rsid w:val="00B02121"/>
    <w:rsid w:val="00B0361B"/>
    <w:rsid w:val="00B067C0"/>
    <w:rsid w:val="00B07BF3"/>
    <w:rsid w:val="00B141B4"/>
    <w:rsid w:val="00B14A8C"/>
    <w:rsid w:val="00B17F8E"/>
    <w:rsid w:val="00B2457E"/>
    <w:rsid w:val="00B2495A"/>
    <w:rsid w:val="00B2649A"/>
    <w:rsid w:val="00B27506"/>
    <w:rsid w:val="00B33662"/>
    <w:rsid w:val="00B337E6"/>
    <w:rsid w:val="00B343D1"/>
    <w:rsid w:val="00B35C49"/>
    <w:rsid w:val="00B3692C"/>
    <w:rsid w:val="00B36A65"/>
    <w:rsid w:val="00B41C53"/>
    <w:rsid w:val="00B42414"/>
    <w:rsid w:val="00B439D5"/>
    <w:rsid w:val="00B452EB"/>
    <w:rsid w:val="00B457C4"/>
    <w:rsid w:val="00B4617B"/>
    <w:rsid w:val="00B500C8"/>
    <w:rsid w:val="00B53123"/>
    <w:rsid w:val="00B535B1"/>
    <w:rsid w:val="00B55CF0"/>
    <w:rsid w:val="00B55F88"/>
    <w:rsid w:val="00B57050"/>
    <w:rsid w:val="00B60182"/>
    <w:rsid w:val="00B6018B"/>
    <w:rsid w:val="00B61737"/>
    <w:rsid w:val="00B61CFB"/>
    <w:rsid w:val="00B62493"/>
    <w:rsid w:val="00B62E27"/>
    <w:rsid w:val="00B66128"/>
    <w:rsid w:val="00B6698D"/>
    <w:rsid w:val="00B67E3E"/>
    <w:rsid w:val="00B7141A"/>
    <w:rsid w:val="00B72966"/>
    <w:rsid w:val="00B72B91"/>
    <w:rsid w:val="00B777BC"/>
    <w:rsid w:val="00B813B2"/>
    <w:rsid w:val="00B81A2F"/>
    <w:rsid w:val="00B82D4F"/>
    <w:rsid w:val="00B82DE7"/>
    <w:rsid w:val="00B842E4"/>
    <w:rsid w:val="00B859A2"/>
    <w:rsid w:val="00B86439"/>
    <w:rsid w:val="00B8665C"/>
    <w:rsid w:val="00B867F6"/>
    <w:rsid w:val="00B8757C"/>
    <w:rsid w:val="00B90E60"/>
    <w:rsid w:val="00B921D3"/>
    <w:rsid w:val="00B92BAA"/>
    <w:rsid w:val="00B952C8"/>
    <w:rsid w:val="00B96A42"/>
    <w:rsid w:val="00BA0CE1"/>
    <w:rsid w:val="00BA0CEA"/>
    <w:rsid w:val="00BA5AA5"/>
    <w:rsid w:val="00BA6020"/>
    <w:rsid w:val="00BA676D"/>
    <w:rsid w:val="00BA73A8"/>
    <w:rsid w:val="00BA74DE"/>
    <w:rsid w:val="00BB1097"/>
    <w:rsid w:val="00BB1AF8"/>
    <w:rsid w:val="00BB2480"/>
    <w:rsid w:val="00BB31FE"/>
    <w:rsid w:val="00BB3306"/>
    <w:rsid w:val="00BB37FA"/>
    <w:rsid w:val="00BB3C9C"/>
    <w:rsid w:val="00BB4094"/>
    <w:rsid w:val="00BB55BB"/>
    <w:rsid w:val="00BB647D"/>
    <w:rsid w:val="00BB72C7"/>
    <w:rsid w:val="00BB7656"/>
    <w:rsid w:val="00BB795B"/>
    <w:rsid w:val="00BB79F7"/>
    <w:rsid w:val="00BC20C2"/>
    <w:rsid w:val="00BC47C4"/>
    <w:rsid w:val="00BC4C25"/>
    <w:rsid w:val="00BD1AFB"/>
    <w:rsid w:val="00BD2550"/>
    <w:rsid w:val="00BD3804"/>
    <w:rsid w:val="00BD5604"/>
    <w:rsid w:val="00BD647A"/>
    <w:rsid w:val="00BE02C4"/>
    <w:rsid w:val="00BE07C6"/>
    <w:rsid w:val="00BE1846"/>
    <w:rsid w:val="00BE1CE4"/>
    <w:rsid w:val="00BE1EC7"/>
    <w:rsid w:val="00BE30E8"/>
    <w:rsid w:val="00BE382E"/>
    <w:rsid w:val="00BE39BD"/>
    <w:rsid w:val="00BE3E72"/>
    <w:rsid w:val="00BE45BB"/>
    <w:rsid w:val="00BE5F16"/>
    <w:rsid w:val="00BF15C5"/>
    <w:rsid w:val="00BF15E5"/>
    <w:rsid w:val="00BF4044"/>
    <w:rsid w:val="00BF48EF"/>
    <w:rsid w:val="00BF59A6"/>
    <w:rsid w:val="00BF6174"/>
    <w:rsid w:val="00BF6B97"/>
    <w:rsid w:val="00C00757"/>
    <w:rsid w:val="00C013E3"/>
    <w:rsid w:val="00C020E3"/>
    <w:rsid w:val="00C028EE"/>
    <w:rsid w:val="00C03321"/>
    <w:rsid w:val="00C038D4"/>
    <w:rsid w:val="00C04445"/>
    <w:rsid w:val="00C05856"/>
    <w:rsid w:val="00C065CE"/>
    <w:rsid w:val="00C10084"/>
    <w:rsid w:val="00C10EED"/>
    <w:rsid w:val="00C11E0A"/>
    <w:rsid w:val="00C12E6F"/>
    <w:rsid w:val="00C15640"/>
    <w:rsid w:val="00C15662"/>
    <w:rsid w:val="00C1571A"/>
    <w:rsid w:val="00C15C57"/>
    <w:rsid w:val="00C15E0A"/>
    <w:rsid w:val="00C1609E"/>
    <w:rsid w:val="00C1688F"/>
    <w:rsid w:val="00C172BB"/>
    <w:rsid w:val="00C173A7"/>
    <w:rsid w:val="00C17611"/>
    <w:rsid w:val="00C21139"/>
    <w:rsid w:val="00C2187F"/>
    <w:rsid w:val="00C23180"/>
    <w:rsid w:val="00C23C2B"/>
    <w:rsid w:val="00C247B1"/>
    <w:rsid w:val="00C2483D"/>
    <w:rsid w:val="00C25D0D"/>
    <w:rsid w:val="00C25ECF"/>
    <w:rsid w:val="00C26005"/>
    <w:rsid w:val="00C26B63"/>
    <w:rsid w:val="00C2708C"/>
    <w:rsid w:val="00C33B9B"/>
    <w:rsid w:val="00C33D5F"/>
    <w:rsid w:val="00C4011E"/>
    <w:rsid w:val="00C4085D"/>
    <w:rsid w:val="00C4169B"/>
    <w:rsid w:val="00C433C9"/>
    <w:rsid w:val="00C4481A"/>
    <w:rsid w:val="00C44FFA"/>
    <w:rsid w:val="00C45281"/>
    <w:rsid w:val="00C45DAA"/>
    <w:rsid w:val="00C52357"/>
    <w:rsid w:val="00C53859"/>
    <w:rsid w:val="00C5388B"/>
    <w:rsid w:val="00C53EB0"/>
    <w:rsid w:val="00C53F17"/>
    <w:rsid w:val="00C544AF"/>
    <w:rsid w:val="00C559B8"/>
    <w:rsid w:val="00C55DE8"/>
    <w:rsid w:val="00C574DB"/>
    <w:rsid w:val="00C6049E"/>
    <w:rsid w:val="00C610BC"/>
    <w:rsid w:val="00C6142C"/>
    <w:rsid w:val="00C61613"/>
    <w:rsid w:val="00C64472"/>
    <w:rsid w:val="00C65A47"/>
    <w:rsid w:val="00C664B2"/>
    <w:rsid w:val="00C67EE8"/>
    <w:rsid w:val="00C70326"/>
    <w:rsid w:val="00C704BC"/>
    <w:rsid w:val="00C728BD"/>
    <w:rsid w:val="00C74001"/>
    <w:rsid w:val="00C76DEE"/>
    <w:rsid w:val="00C80837"/>
    <w:rsid w:val="00C80F2F"/>
    <w:rsid w:val="00C81DCF"/>
    <w:rsid w:val="00C828D2"/>
    <w:rsid w:val="00C8321D"/>
    <w:rsid w:val="00C840BD"/>
    <w:rsid w:val="00C8526D"/>
    <w:rsid w:val="00C8566A"/>
    <w:rsid w:val="00C91423"/>
    <w:rsid w:val="00C91C75"/>
    <w:rsid w:val="00C92290"/>
    <w:rsid w:val="00C92D82"/>
    <w:rsid w:val="00C954D5"/>
    <w:rsid w:val="00C95625"/>
    <w:rsid w:val="00C96945"/>
    <w:rsid w:val="00C96AD7"/>
    <w:rsid w:val="00CA2CCA"/>
    <w:rsid w:val="00CA39C3"/>
    <w:rsid w:val="00CA65CC"/>
    <w:rsid w:val="00CB03EF"/>
    <w:rsid w:val="00CB12D1"/>
    <w:rsid w:val="00CB207C"/>
    <w:rsid w:val="00CB372A"/>
    <w:rsid w:val="00CB3A31"/>
    <w:rsid w:val="00CB3D2C"/>
    <w:rsid w:val="00CC0162"/>
    <w:rsid w:val="00CC38C4"/>
    <w:rsid w:val="00CC46F3"/>
    <w:rsid w:val="00CC5E1E"/>
    <w:rsid w:val="00CC6969"/>
    <w:rsid w:val="00CD053D"/>
    <w:rsid w:val="00CD0725"/>
    <w:rsid w:val="00CD1858"/>
    <w:rsid w:val="00CD1D02"/>
    <w:rsid w:val="00CD4B50"/>
    <w:rsid w:val="00CD5055"/>
    <w:rsid w:val="00CD7829"/>
    <w:rsid w:val="00CD7D15"/>
    <w:rsid w:val="00CE0783"/>
    <w:rsid w:val="00CE42C9"/>
    <w:rsid w:val="00CE4486"/>
    <w:rsid w:val="00CE470B"/>
    <w:rsid w:val="00CE51FF"/>
    <w:rsid w:val="00CE60A1"/>
    <w:rsid w:val="00CF17A5"/>
    <w:rsid w:val="00CF31A2"/>
    <w:rsid w:val="00CF5861"/>
    <w:rsid w:val="00CF71E4"/>
    <w:rsid w:val="00CF75A9"/>
    <w:rsid w:val="00CF7BA7"/>
    <w:rsid w:val="00CF7D0A"/>
    <w:rsid w:val="00D00239"/>
    <w:rsid w:val="00D01299"/>
    <w:rsid w:val="00D03C13"/>
    <w:rsid w:val="00D03EAA"/>
    <w:rsid w:val="00D03FD7"/>
    <w:rsid w:val="00D052F9"/>
    <w:rsid w:val="00D072B1"/>
    <w:rsid w:val="00D074F7"/>
    <w:rsid w:val="00D07716"/>
    <w:rsid w:val="00D13CCC"/>
    <w:rsid w:val="00D13EE2"/>
    <w:rsid w:val="00D14519"/>
    <w:rsid w:val="00D166BC"/>
    <w:rsid w:val="00D16858"/>
    <w:rsid w:val="00D16D86"/>
    <w:rsid w:val="00D1737F"/>
    <w:rsid w:val="00D21481"/>
    <w:rsid w:val="00D22048"/>
    <w:rsid w:val="00D2262C"/>
    <w:rsid w:val="00D23C14"/>
    <w:rsid w:val="00D25776"/>
    <w:rsid w:val="00D27D99"/>
    <w:rsid w:val="00D31166"/>
    <w:rsid w:val="00D3162E"/>
    <w:rsid w:val="00D32880"/>
    <w:rsid w:val="00D32969"/>
    <w:rsid w:val="00D32E38"/>
    <w:rsid w:val="00D332F0"/>
    <w:rsid w:val="00D343A1"/>
    <w:rsid w:val="00D36628"/>
    <w:rsid w:val="00D37B30"/>
    <w:rsid w:val="00D37E15"/>
    <w:rsid w:val="00D408F5"/>
    <w:rsid w:val="00D41330"/>
    <w:rsid w:val="00D43F0F"/>
    <w:rsid w:val="00D4433E"/>
    <w:rsid w:val="00D45FBB"/>
    <w:rsid w:val="00D465DA"/>
    <w:rsid w:val="00D47924"/>
    <w:rsid w:val="00D52732"/>
    <w:rsid w:val="00D52B85"/>
    <w:rsid w:val="00D55098"/>
    <w:rsid w:val="00D6186F"/>
    <w:rsid w:val="00D61A48"/>
    <w:rsid w:val="00D63823"/>
    <w:rsid w:val="00D6399F"/>
    <w:rsid w:val="00D65EFB"/>
    <w:rsid w:val="00D67C5C"/>
    <w:rsid w:val="00D67D75"/>
    <w:rsid w:val="00D717F3"/>
    <w:rsid w:val="00D72334"/>
    <w:rsid w:val="00D723DD"/>
    <w:rsid w:val="00D72CFE"/>
    <w:rsid w:val="00D7702F"/>
    <w:rsid w:val="00D77A1F"/>
    <w:rsid w:val="00D77E72"/>
    <w:rsid w:val="00D803CE"/>
    <w:rsid w:val="00D84291"/>
    <w:rsid w:val="00D855A1"/>
    <w:rsid w:val="00D875C2"/>
    <w:rsid w:val="00D90CD8"/>
    <w:rsid w:val="00D90E08"/>
    <w:rsid w:val="00D92280"/>
    <w:rsid w:val="00D92AC7"/>
    <w:rsid w:val="00D9403C"/>
    <w:rsid w:val="00D97C31"/>
    <w:rsid w:val="00DA06A3"/>
    <w:rsid w:val="00DA260E"/>
    <w:rsid w:val="00DA285C"/>
    <w:rsid w:val="00DA3863"/>
    <w:rsid w:val="00DA3F96"/>
    <w:rsid w:val="00DA4865"/>
    <w:rsid w:val="00DA792E"/>
    <w:rsid w:val="00DB2C2C"/>
    <w:rsid w:val="00DB3760"/>
    <w:rsid w:val="00DB3A8F"/>
    <w:rsid w:val="00DB59C4"/>
    <w:rsid w:val="00DB5C13"/>
    <w:rsid w:val="00DB615B"/>
    <w:rsid w:val="00DC024E"/>
    <w:rsid w:val="00DC176F"/>
    <w:rsid w:val="00DC2313"/>
    <w:rsid w:val="00DC2518"/>
    <w:rsid w:val="00DC3112"/>
    <w:rsid w:val="00DC3414"/>
    <w:rsid w:val="00DC5EDD"/>
    <w:rsid w:val="00DD0F04"/>
    <w:rsid w:val="00DD1D8B"/>
    <w:rsid w:val="00DD5E5C"/>
    <w:rsid w:val="00DD6A98"/>
    <w:rsid w:val="00DD73CF"/>
    <w:rsid w:val="00DE2FCA"/>
    <w:rsid w:val="00DE5EF0"/>
    <w:rsid w:val="00DE617F"/>
    <w:rsid w:val="00DE66BE"/>
    <w:rsid w:val="00DE7C17"/>
    <w:rsid w:val="00DF0430"/>
    <w:rsid w:val="00DF08B3"/>
    <w:rsid w:val="00DF1618"/>
    <w:rsid w:val="00DF1CD1"/>
    <w:rsid w:val="00DF2ECB"/>
    <w:rsid w:val="00DF6554"/>
    <w:rsid w:val="00DF7194"/>
    <w:rsid w:val="00DF7E29"/>
    <w:rsid w:val="00E002E4"/>
    <w:rsid w:val="00E01703"/>
    <w:rsid w:val="00E031BB"/>
    <w:rsid w:val="00E04712"/>
    <w:rsid w:val="00E13B1A"/>
    <w:rsid w:val="00E1402D"/>
    <w:rsid w:val="00E14CDD"/>
    <w:rsid w:val="00E17D5F"/>
    <w:rsid w:val="00E17DFD"/>
    <w:rsid w:val="00E200A3"/>
    <w:rsid w:val="00E203C5"/>
    <w:rsid w:val="00E20899"/>
    <w:rsid w:val="00E2108E"/>
    <w:rsid w:val="00E2299D"/>
    <w:rsid w:val="00E23658"/>
    <w:rsid w:val="00E2401F"/>
    <w:rsid w:val="00E24864"/>
    <w:rsid w:val="00E314B8"/>
    <w:rsid w:val="00E31630"/>
    <w:rsid w:val="00E31F72"/>
    <w:rsid w:val="00E32D72"/>
    <w:rsid w:val="00E356B0"/>
    <w:rsid w:val="00E365C8"/>
    <w:rsid w:val="00E36616"/>
    <w:rsid w:val="00E37D7A"/>
    <w:rsid w:val="00E422C2"/>
    <w:rsid w:val="00E45139"/>
    <w:rsid w:val="00E461C0"/>
    <w:rsid w:val="00E46E16"/>
    <w:rsid w:val="00E500F5"/>
    <w:rsid w:val="00E50588"/>
    <w:rsid w:val="00E516F0"/>
    <w:rsid w:val="00E51AE9"/>
    <w:rsid w:val="00E5218F"/>
    <w:rsid w:val="00E5312A"/>
    <w:rsid w:val="00E5494C"/>
    <w:rsid w:val="00E552F4"/>
    <w:rsid w:val="00E554BE"/>
    <w:rsid w:val="00E567ED"/>
    <w:rsid w:val="00E569ED"/>
    <w:rsid w:val="00E572FA"/>
    <w:rsid w:val="00E60AE1"/>
    <w:rsid w:val="00E63152"/>
    <w:rsid w:val="00E70AD8"/>
    <w:rsid w:val="00E7542F"/>
    <w:rsid w:val="00E75519"/>
    <w:rsid w:val="00E75D38"/>
    <w:rsid w:val="00E768E6"/>
    <w:rsid w:val="00E7744D"/>
    <w:rsid w:val="00E77D32"/>
    <w:rsid w:val="00E81280"/>
    <w:rsid w:val="00E8141E"/>
    <w:rsid w:val="00E81E82"/>
    <w:rsid w:val="00E85A4D"/>
    <w:rsid w:val="00E862AA"/>
    <w:rsid w:val="00E902F0"/>
    <w:rsid w:val="00E9052E"/>
    <w:rsid w:val="00E905F4"/>
    <w:rsid w:val="00E94A92"/>
    <w:rsid w:val="00E954DE"/>
    <w:rsid w:val="00E9556D"/>
    <w:rsid w:val="00E96661"/>
    <w:rsid w:val="00E968AD"/>
    <w:rsid w:val="00EA0AEA"/>
    <w:rsid w:val="00EA0C54"/>
    <w:rsid w:val="00EA18A1"/>
    <w:rsid w:val="00EA20F0"/>
    <w:rsid w:val="00EA2D17"/>
    <w:rsid w:val="00EA5832"/>
    <w:rsid w:val="00EA5F15"/>
    <w:rsid w:val="00EA77A6"/>
    <w:rsid w:val="00EB0DBE"/>
    <w:rsid w:val="00EB1029"/>
    <w:rsid w:val="00EB12ED"/>
    <w:rsid w:val="00EB2BFD"/>
    <w:rsid w:val="00EB3040"/>
    <w:rsid w:val="00EB54FB"/>
    <w:rsid w:val="00EB5C3C"/>
    <w:rsid w:val="00EB69B0"/>
    <w:rsid w:val="00EC1BEB"/>
    <w:rsid w:val="00EC29D9"/>
    <w:rsid w:val="00EC4CCC"/>
    <w:rsid w:val="00EC5987"/>
    <w:rsid w:val="00EC5C8F"/>
    <w:rsid w:val="00ED28A0"/>
    <w:rsid w:val="00ED6BB0"/>
    <w:rsid w:val="00EE0B37"/>
    <w:rsid w:val="00EE2D9F"/>
    <w:rsid w:val="00EE4029"/>
    <w:rsid w:val="00EE4364"/>
    <w:rsid w:val="00EE4EBA"/>
    <w:rsid w:val="00EE5994"/>
    <w:rsid w:val="00EE6DA6"/>
    <w:rsid w:val="00EE7640"/>
    <w:rsid w:val="00EE7CEE"/>
    <w:rsid w:val="00EF11A8"/>
    <w:rsid w:val="00EF1542"/>
    <w:rsid w:val="00EF1915"/>
    <w:rsid w:val="00EF3B9E"/>
    <w:rsid w:val="00EF3C32"/>
    <w:rsid w:val="00EF6152"/>
    <w:rsid w:val="00F00B9F"/>
    <w:rsid w:val="00F0137D"/>
    <w:rsid w:val="00F046BC"/>
    <w:rsid w:val="00F04FDB"/>
    <w:rsid w:val="00F074AB"/>
    <w:rsid w:val="00F103D9"/>
    <w:rsid w:val="00F10EB4"/>
    <w:rsid w:val="00F119B5"/>
    <w:rsid w:val="00F128DA"/>
    <w:rsid w:val="00F13263"/>
    <w:rsid w:val="00F13C2D"/>
    <w:rsid w:val="00F145C0"/>
    <w:rsid w:val="00F22EA9"/>
    <w:rsid w:val="00F22EF7"/>
    <w:rsid w:val="00F24F22"/>
    <w:rsid w:val="00F25337"/>
    <w:rsid w:val="00F25D87"/>
    <w:rsid w:val="00F25EA8"/>
    <w:rsid w:val="00F26771"/>
    <w:rsid w:val="00F26FAF"/>
    <w:rsid w:val="00F30B53"/>
    <w:rsid w:val="00F3138F"/>
    <w:rsid w:val="00F318FB"/>
    <w:rsid w:val="00F319CE"/>
    <w:rsid w:val="00F333D8"/>
    <w:rsid w:val="00F36216"/>
    <w:rsid w:val="00F37EBE"/>
    <w:rsid w:val="00F404EF"/>
    <w:rsid w:val="00F4469F"/>
    <w:rsid w:val="00F452F1"/>
    <w:rsid w:val="00F52359"/>
    <w:rsid w:val="00F52952"/>
    <w:rsid w:val="00F54919"/>
    <w:rsid w:val="00F54AB0"/>
    <w:rsid w:val="00F5644E"/>
    <w:rsid w:val="00F601E0"/>
    <w:rsid w:val="00F61090"/>
    <w:rsid w:val="00F653E4"/>
    <w:rsid w:val="00F678DB"/>
    <w:rsid w:val="00F716B4"/>
    <w:rsid w:val="00F73EF7"/>
    <w:rsid w:val="00F74274"/>
    <w:rsid w:val="00F76C49"/>
    <w:rsid w:val="00F76D27"/>
    <w:rsid w:val="00F81BDD"/>
    <w:rsid w:val="00F84506"/>
    <w:rsid w:val="00F84790"/>
    <w:rsid w:val="00F86DC1"/>
    <w:rsid w:val="00F901FA"/>
    <w:rsid w:val="00F948AF"/>
    <w:rsid w:val="00F9508A"/>
    <w:rsid w:val="00F95DD6"/>
    <w:rsid w:val="00F964EC"/>
    <w:rsid w:val="00FA162B"/>
    <w:rsid w:val="00FA3FB6"/>
    <w:rsid w:val="00FA430B"/>
    <w:rsid w:val="00FA4C4F"/>
    <w:rsid w:val="00FA5928"/>
    <w:rsid w:val="00FA6172"/>
    <w:rsid w:val="00FA674B"/>
    <w:rsid w:val="00FA6752"/>
    <w:rsid w:val="00FA7AF2"/>
    <w:rsid w:val="00FA7ECD"/>
    <w:rsid w:val="00FB06D9"/>
    <w:rsid w:val="00FB0779"/>
    <w:rsid w:val="00FB1F3A"/>
    <w:rsid w:val="00FB29D4"/>
    <w:rsid w:val="00FB3B85"/>
    <w:rsid w:val="00FB4709"/>
    <w:rsid w:val="00FB5216"/>
    <w:rsid w:val="00FB5A54"/>
    <w:rsid w:val="00FB666C"/>
    <w:rsid w:val="00FB6C91"/>
    <w:rsid w:val="00FB6E2F"/>
    <w:rsid w:val="00FB79D0"/>
    <w:rsid w:val="00FC003D"/>
    <w:rsid w:val="00FC0334"/>
    <w:rsid w:val="00FC1957"/>
    <w:rsid w:val="00FC1DD1"/>
    <w:rsid w:val="00FC211F"/>
    <w:rsid w:val="00FC3292"/>
    <w:rsid w:val="00FC38D8"/>
    <w:rsid w:val="00FC458D"/>
    <w:rsid w:val="00FC5848"/>
    <w:rsid w:val="00FC64EB"/>
    <w:rsid w:val="00FC67DD"/>
    <w:rsid w:val="00FC7ADC"/>
    <w:rsid w:val="00FC7C13"/>
    <w:rsid w:val="00FC7EB6"/>
    <w:rsid w:val="00FD0EEC"/>
    <w:rsid w:val="00FD1D8D"/>
    <w:rsid w:val="00FD3462"/>
    <w:rsid w:val="00FD4AA8"/>
    <w:rsid w:val="00FD6CCC"/>
    <w:rsid w:val="00FD7ADE"/>
    <w:rsid w:val="00FD7C93"/>
    <w:rsid w:val="00FE02A9"/>
    <w:rsid w:val="00FE09E1"/>
    <w:rsid w:val="00FE0C9C"/>
    <w:rsid w:val="00FE1042"/>
    <w:rsid w:val="00FE29CA"/>
    <w:rsid w:val="00FE3853"/>
    <w:rsid w:val="00FE483B"/>
    <w:rsid w:val="00FE4999"/>
    <w:rsid w:val="00FE5A8F"/>
    <w:rsid w:val="00FE5D1B"/>
    <w:rsid w:val="00FE7224"/>
    <w:rsid w:val="00FF136C"/>
    <w:rsid w:val="00FF1B90"/>
    <w:rsid w:val="00FF3741"/>
    <w:rsid w:val="00FF37C1"/>
    <w:rsid w:val="00FF3E0F"/>
    <w:rsid w:val="00FF5B9A"/>
    <w:rsid w:val="038B4170"/>
    <w:rsid w:val="06107924"/>
    <w:rsid w:val="07809978"/>
    <w:rsid w:val="07CE56F1"/>
    <w:rsid w:val="09517C2E"/>
    <w:rsid w:val="096885E2"/>
    <w:rsid w:val="0A390B2D"/>
    <w:rsid w:val="0ED94E43"/>
    <w:rsid w:val="0F70F77E"/>
    <w:rsid w:val="0F87B926"/>
    <w:rsid w:val="111C8263"/>
    <w:rsid w:val="12D44206"/>
    <w:rsid w:val="136AE5D6"/>
    <w:rsid w:val="1383E3EB"/>
    <w:rsid w:val="145A05B1"/>
    <w:rsid w:val="15153385"/>
    <w:rsid w:val="1600A4A2"/>
    <w:rsid w:val="161D8848"/>
    <w:rsid w:val="16973C9F"/>
    <w:rsid w:val="170CB9EA"/>
    <w:rsid w:val="17DC00D6"/>
    <w:rsid w:val="18C9F883"/>
    <w:rsid w:val="1A479DC6"/>
    <w:rsid w:val="1DA8F303"/>
    <w:rsid w:val="1E195B92"/>
    <w:rsid w:val="203C2ACD"/>
    <w:rsid w:val="21D73CD2"/>
    <w:rsid w:val="21FD8F37"/>
    <w:rsid w:val="220CE8DA"/>
    <w:rsid w:val="22305602"/>
    <w:rsid w:val="22593763"/>
    <w:rsid w:val="242CBED0"/>
    <w:rsid w:val="24580FB6"/>
    <w:rsid w:val="25673C0C"/>
    <w:rsid w:val="257C03E3"/>
    <w:rsid w:val="26B2A55B"/>
    <w:rsid w:val="2857DCC2"/>
    <w:rsid w:val="2D4D2D2B"/>
    <w:rsid w:val="307F44B3"/>
    <w:rsid w:val="31BF5C3B"/>
    <w:rsid w:val="3342BFBB"/>
    <w:rsid w:val="338052FE"/>
    <w:rsid w:val="339A885B"/>
    <w:rsid w:val="35264811"/>
    <w:rsid w:val="353D475D"/>
    <w:rsid w:val="363912A7"/>
    <w:rsid w:val="3667C030"/>
    <w:rsid w:val="36A84A9D"/>
    <w:rsid w:val="387D6B54"/>
    <w:rsid w:val="38B0B448"/>
    <w:rsid w:val="38FD3D00"/>
    <w:rsid w:val="39DC67D5"/>
    <w:rsid w:val="3B1AB566"/>
    <w:rsid w:val="3BC11533"/>
    <w:rsid w:val="3D7F2269"/>
    <w:rsid w:val="3E0C3110"/>
    <w:rsid w:val="3F016B41"/>
    <w:rsid w:val="3F16558A"/>
    <w:rsid w:val="40FB8061"/>
    <w:rsid w:val="412111C2"/>
    <w:rsid w:val="423B941D"/>
    <w:rsid w:val="42508949"/>
    <w:rsid w:val="4539A524"/>
    <w:rsid w:val="47C939B9"/>
    <w:rsid w:val="4825CEE0"/>
    <w:rsid w:val="4C194EC0"/>
    <w:rsid w:val="4C975273"/>
    <w:rsid w:val="4E932501"/>
    <w:rsid w:val="4F83A08F"/>
    <w:rsid w:val="4FDD982D"/>
    <w:rsid w:val="503ECFA8"/>
    <w:rsid w:val="5153C2AA"/>
    <w:rsid w:val="532599C0"/>
    <w:rsid w:val="53623582"/>
    <w:rsid w:val="563CA748"/>
    <w:rsid w:val="57D8E1AC"/>
    <w:rsid w:val="58047A41"/>
    <w:rsid w:val="59082EB2"/>
    <w:rsid w:val="5D3ADD82"/>
    <w:rsid w:val="662D81B7"/>
    <w:rsid w:val="6734EC9C"/>
    <w:rsid w:val="69084868"/>
    <w:rsid w:val="6A7458D7"/>
    <w:rsid w:val="6AD94ECA"/>
    <w:rsid w:val="6B04F322"/>
    <w:rsid w:val="6B068194"/>
    <w:rsid w:val="6B772A7F"/>
    <w:rsid w:val="6D6E1FD3"/>
    <w:rsid w:val="708075DF"/>
    <w:rsid w:val="722BB5E2"/>
    <w:rsid w:val="7292876E"/>
    <w:rsid w:val="72A6D6FF"/>
    <w:rsid w:val="736B989D"/>
    <w:rsid w:val="73E471DE"/>
    <w:rsid w:val="7691F2B8"/>
    <w:rsid w:val="78DFCCB6"/>
    <w:rsid w:val="7AF575CC"/>
    <w:rsid w:val="7B094EB3"/>
    <w:rsid w:val="7C9B3F7D"/>
    <w:rsid w:val="7F299DE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B45BE"/>
  <w15:chartTrackingRefBased/>
  <w15:docId w15:val="{43DC3935-55AE-4271-A905-E0AAEF798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36A65"/>
    <w:rPr>
      <w:rFonts w:ascii="Calibri" w:hAnsi="Calibri"/>
      <w:sz w:val="22"/>
    </w:rPr>
  </w:style>
  <w:style w:type="paragraph" w:styleId="berschrift1">
    <w:name w:val="heading 1"/>
    <w:basedOn w:val="Standard"/>
    <w:next w:val="Standard"/>
    <w:link w:val="berschrift1Zchn"/>
    <w:uiPriority w:val="9"/>
    <w:qFormat/>
    <w:rsid w:val="007040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7040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70407D"/>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70407D"/>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70407D"/>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70407D"/>
    <w:pPr>
      <w:keepNext/>
      <w:keepLines/>
      <w:spacing w:before="4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70407D"/>
    <w:pPr>
      <w:keepNext/>
      <w:keepLines/>
      <w:spacing w:before="4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70407D"/>
    <w:pPr>
      <w:keepNext/>
      <w:keepLines/>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70407D"/>
    <w:pPr>
      <w:keepNext/>
      <w:keepLines/>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0407D"/>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70407D"/>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70407D"/>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70407D"/>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70407D"/>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70407D"/>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70407D"/>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70407D"/>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70407D"/>
    <w:rPr>
      <w:rFonts w:eastAsiaTheme="majorEastAsia" w:cstheme="majorBidi"/>
      <w:color w:val="272727" w:themeColor="text1" w:themeTint="D8"/>
    </w:rPr>
  </w:style>
  <w:style w:type="paragraph" w:styleId="Titel">
    <w:name w:val="Title"/>
    <w:basedOn w:val="Standard"/>
    <w:next w:val="Standard"/>
    <w:link w:val="TitelZchn"/>
    <w:uiPriority w:val="10"/>
    <w:qFormat/>
    <w:rsid w:val="0070407D"/>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70407D"/>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70407D"/>
    <w:pPr>
      <w:numPr>
        <w:ilvl w:val="1"/>
      </w:numPr>
      <w:spacing w:after="160"/>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70407D"/>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70407D"/>
    <w:pPr>
      <w:spacing w:before="160" w:after="160"/>
      <w:jc w:val="center"/>
    </w:pPr>
    <w:rPr>
      <w:i/>
      <w:iCs/>
      <w:color w:val="404040" w:themeColor="text1" w:themeTint="BF"/>
    </w:rPr>
  </w:style>
  <w:style w:type="character" w:customStyle="1" w:styleId="ZitatZchn">
    <w:name w:val="Zitat Zchn"/>
    <w:basedOn w:val="Absatz-Standardschriftart"/>
    <w:link w:val="Zitat"/>
    <w:uiPriority w:val="29"/>
    <w:rsid w:val="0070407D"/>
    <w:rPr>
      <w:i/>
      <w:iCs/>
      <w:color w:val="404040" w:themeColor="text1" w:themeTint="BF"/>
    </w:rPr>
  </w:style>
  <w:style w:type="paragraph" w:styleId="Listenabsatz">
    <w:name w:val="List Paragraph"/>
    <w:basedOn w:val="Standard"/>
    <w:uiPriority w:val="34"/>
    <w:qFormat/>
    <w:rsid w:val="0070407D"/>
    <w:pPr>
      <w:ind w:left="720"/>
      <w:contextualSpacing/>
    </w:pPr>
  </w:style>
  <w:style w:type="character" w:styleId="IntensiveHervorhebung">
    <w:name w:val="Intense Emphasis"/>
    <w:basedOn w:val="Absatz-Standardschriftart"/>
    <w:uiPriority w:val="21"/>
    <w:qFormat/>
    <w:rsid w:val="0070407D"/>
    <w:rPr>
      <w:i/>
      <w:iCs/>
      <w:color w:val="0F4761" w:themeColor="accent1" w:themeShade="BF"/>
    </w:rPr>
  </w:style>
  <w:style w:type="paragraph" w:styleId="IntensivesZitat">
    <w:name w:val="Intense Quote"/>
    <w:basedOn w:val="Standard"/>
    <w:next w:val="Standard"/>
    <w:link w:val="IntensivesZitatZchn"/>
    <w:uiPriority w:val="30"/>
    <w:qFormat/>
    <w:rsid w:val="007040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70407D"/>
    <w:rPr>
      <w:i/>
      <w:iCs/>
      <w:color w:val="0F4761" w:themeColor="accent1" w:themeShade="BF"/>
    </w:rPr>
  </w:style>
  <w:style w:type="character" w:styleId="IntensiverVerweis">
    <w:name w:val="Intense Reference"/>
    <w:basedOn w:val="Absatz-Standardschriftart"/>
    <w:uiPriority w:val="32"/>
    <w:qFormat/>
    <w:rsid w:val="0070407D"/>
    <w:rPr>
      <w:b/>
      <w:bCs/>
      <w:smallCaps/>
      <w:color w:val="0F4761" w:themeColor="accent1" w:themeShade="BF"/>
      <w:spacing w:val="5"/>
    </w:rPr>
  </w:style>
  <w:style w:type="character" w:customStyle="1" w:styleId="apple-converted-space">
    <w:name w:val="apple-converted-space"/>
    <w:basedOn w:val="Absatz-Standardschriftart"/>
    <w:rsid w:val="002C6313"/>
  </w:style>
  <w:style w:type="character" w:styleId="Hyperlink">
    <w:name w:val="Hyperlink"/>
    <w:basedOn w:val="Absatz-Standardschriftart"/>
    <w:uiPriority w:val="99"/>
    <w:unhideWhenUsed/>
    <w:rsid w:val="002C6313"/>
    <w:rPr>
      <w:color w:val="0000FF"/>
      <w:u w:val="single"/>
    </w:rPr>
  </w:style>
  <w:style w:type="paragraph" w:styleId="Funotentext">
    <w:name w:val="footnote text"/>
    <w:basedOn w:val="Standard"/>
    <w:link w:val="FunotentextZchn"/>
    <w:uiPriority w:val="99"/>
    <w:semiHidden/>
    <w:unhideWhenUsed/>
    <w:rsid w:val="008B6A81"/>
    <w:rPr>
      <w:sz w:val="20"/>
      <w:szCs w:val="20"/>
    </w:rPr>
  </w:style>
  <w:style w:type="character" w:customStyle="1" w:styleId="FunotentextZchn">
    <w:name w:val="Fußnotentext Zchn"/>
    <w:basedOn w:val="Absatz-Standardschriftart"/>
    <w:link w:val="Funotentext"/>
    <w:uiPriority w:val="99"/>
    <w:semiHidden/>
    <w:rsid w:val="008B6A81"/>
    <w:rPr>
      <w:sz w:val="20"/>
      <w:szCs w:val="20"/>
    </w:rPr>
  </w:style>
  <w:style w:type="character" w:styleId="Funotenzeichen">
    <w:name w:val="footnote reference"/>
    <w:basedOn w:val="Absatz-Standardschriftart"/>
    <w:uiPriority w:val="99"/>
    <w:semiHidden/>
    <w:unhideWhenUsed/>
    <w:rsid w:val="008B6A81"/>
    <w:rPr>
      <w:vertAlign w:val="superscript"/>
    </w:rPr>
  </w:style>
  <w:style w:type="character" w:styleId="Kommentarzeichen">
    <w:name w:val="annotation reference"/>
    <w:basedOn w:val="Absatz-Standardschriftart"/>
    <w:uiPriority w:val="99"/>
    <w:semiHidden/>
    <w:unhideWhenUsed/>
    <w:rsid w:val="0069088A"/>
    <w:rPr>
      <w:sz w:val="16"/>
      <w:szCs w:val="16"/>
    </w:rPr>
  </w:style>
  <w:style w:type="paragraph" w:styleId="StandardWeb">
    <w:name w:val="Normal (Web)"/>
    <w:basedOn w:val="Standard"/>
    <w:uiPriority w:val="99"/>
    <w:semiHidden/>
    <w:unhideWhenUsed/>
    <w:rsid w:val="00CB3D2C"/>
    <w:rPr>
      <w:rFonts w:ascii="Times New Roman" w:hAnsi="Times New Roman" w:cs="Times New Roman"/>
    </w:rPr>
  </w:style>
  <w:style w:type="paragraph" w:styleId="Kopfzeile">
    <w:name w:val="header"/>
    <w:basedOn w:val="Standard"/>
    <w:link w:val="KopfzeileZchn"/>
    <w:uiPriority w:val="99"/>
    <w:unhideWhenUsed/>
    <w:rsid w:val="007A5B0D"/>
    <w:pPr>
      <w:tabs>
        <w:tab w:val="center" w:pos="4536"/>
        <w:tab w:val="right" w:pos="9072"/>
      </w:tabs>
    </w:pPr>
  </w:style>
  <w:style w:type="character" w:customStyle="1" w:styleId="KopfzeileZchn">
    <w:name w:val="Kopfzeile Zchn"/>
    <w:basedOn w:val="Absatz-Standardschriftart"/>
    <w:link w:val="Kopfzeile"/>
    <w:uiPriority w:val="99"/>
    <w:rsid w:val="007A5B0D"/>
  </w:style>
  <w:style w:type="paragraph" w:styleId="Fuzeile">
    <w:name w:val="footer"/>
    <w:basedOn w:val="Standard"/>
    <w:link w:val="FuzeileZchn"/>
    <w:uiPriority w:val="99"/>
    <w:unhideWhenUsed/>
    <w:rsid w:val="007A5B0D"/>
    <w:pPr>
      <w:tabs>
        <w:tab w:val="center" w:pos="4536"/>
        <w:tab w:val="right" w:pos="9072"/>
      </w:tabs>
    </w:pPr>
  </w:style>
  <w:style w:type="character" w:customStyle="1" w:styleId="FuzeileZchn">
    <w:name w:val="Fußzeile Zchn"/>
    <w:basedOn w:val="Absatz-Standardschriftart"/>
    <w:link w:val="Fuzeile"/>
    <w:uiPriority w:val="99"/>
    <w:rsid w:val="007A5B0D"/>
  </w:style>
  <w:style w:type="paragraph" w:styleId="berarbeitung">
    <w:name w:val="Revision"/>
    <w:hidden/>
    <w:uiPriority w:val="99"/>
    <w:semiHidden/>
    <w:rsid w:val="00116EF4"/>
  </w:style>
  <w:style w:type="paragraph" w:styleId="Kommentartext">
    <w:name w:val="annotation text"/>
    <w:basedOn w:val="Standard"/>
    <w:link w:val="KommentartextZchn"/>
    <w:uiPriority w:val="99"/>
    <w:unhideWhenUsed/>
    <w:rsid w:val="00111BA5"/>
    <w:rPr>
      <w:sz w:val="20"/>
      <w:szCs w:val="20"/>
    </w:rPr>
  </w:style>
  <w:style w:type="character" w:customStyle="1" w:styleId="KommentartextZchn">
    <w:name w:val="Kommentartext Zchn"/>
    <w:basedOn w:val="Absatz-Standardschriftart"/>
    <w:link w:val="Kommentartext"/>
    <w:uiPriority w:val="99"/>
    <w:rsid w:val="00111BA5"/>
    <w:rPr>
      <w:sz w:val="20"/>
      <w:szCs w:val="20"/>
    </w:rPr>
  </w:style>
  <w:style w:type="paragraph" w:styleId="Kommentarthema">
    <w:name w:val="annotation subject"/>
    <w:basedOn w:val="Kommentartext"/>
    <w:next w:val="Kommentartext"/>
    <w:link w:val="KommentarthemaZchn"/>
    <w:uiPriority w:val="99"/>
    <w:semiHidden/>
    <w:unhideWhenUsed/>
    <w:rsid w:val="00111BA5"/>
    <w:rPr>
      <w:b/>
      <w:bCs/>
    </w:rPr>
  </w:style>
  <w:style w:type="character" w:customStyle="1" w:styleId="KommentarthemaZchn">
    <w:name w:val="Kommentarthema Zchn"/>
    <w:basedOn w:val="KommentartextZchn"/>
    <w:link w:val="Kommentarthema"/>
    <w:uiPriority w:val="99"/>
    <w:semiHidden/>
    <w:rsid w:val="00111BA5"/>
    <w:rPr>
      <w:b/>
      <w:bCs/>
      <w:sz w:val="20"/>
      <w:szCs w:val="20"/>
    </w:rPr>
  </w:style>
  <w:style w:type="character" w:styleId="NichtaufgelsteErwhnung">
    <w:name w:val="Unresolved Mention"/>
    <w:basedOn w:val="Absatz-Standardschriftart"/>
    <w:uiPriority w:val="99"/>
    <w:semiHidden/>
    <w:unhideWhenUsed/>
    <w:rsid w:val="00E902F0"/>
    <w:rPr>
      <w:color w:val="605E5C"/>
      <w:shd w:val="clear" w:color="auto" w:fill="E1DFDD"/>
    </w:rPr>
  </w:style>
  <w:style w:type="character" w:customStyle="1" w:styleId="agcmg">
    <w:name w:val="a_gcmg"/>
    <w:basedOn w:val="Absatz-Standardschriftart"/>
    <w:rsid w:val="0089553D"/>
  </w:style>
  <w:style w:type="character" w:styleId="Erwhnung">
    <w:name w:val="Mention"/>
    <w:basedOn w:val="Absatz-Standardschriftart"/>
    <w:uiPriority w:val="99"/>
    <w:unhideWhenUsed/>
    <w:rsid w:val="0092609E"/>
    <w:rPr>
      <w:color w:val="2B579A"/>
      <w:shd w:val="clear" w:color="auto" w:fill="E1DFDD"/>
    </w:rPr>
  </w:style>
  <w:style w:type="character" w:styleId="BesuchterLink">
    <w:name w:val="FollowedHyperlink"/>
    <w:basedOn w:val="Absatz-Standardschriftart"/>
    <w:uiPriority w:val="99"/>
    <w:semiHidden/>
    <w:unhideWhenUsed/>
    <w:rsid w:val="00162E6C"/>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macintos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oter" Target="footer1.xml"/><Relationship Id="rId21" Type="http://schemas.openxmlformats.org/officeDocument/2006/relationships/image" Target="media/image9.png"/><Relationship Id="rId34" Type="http://schemas.openxmlformats.org/officeDocument/2006/relationships/hyperlink" Target="https://www.violence-prevention-network.de/" TargetMode="External"/><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www.dist-ex.de/newsletter" TargetMode="External"/><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t.me/+FudZanikhSI3NmUy" TargetMode="External"/><Relationship Id="rId24" Type="http://schemas.openxmlformats.org/officeDocument/2006/relationships/image" Target="media/image12.png"/><Relationship Id="rId32" Type="http://schemas.openxmlformats.org/officeDocument/2006/relationships/hyperlink" Target="https://www.dist-ex.de/publikationen"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hyperlink" Target="https://t.me/+FudZanikhSI3NmUy" TargetMode="External"/><Relationship Id="rId36" Type="http://schemas.openxmlformats.org/officeDocument/2006/relationships/image" Target="media/image17.jpe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s://t.me/+FudZanikhSI3NmUy"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www.dist-ex.de/publikationen/detail/hybridisierung-fragmentierung-individualisierung-extremistische-ideologien-im-wandel" TargetMode="External"/><Relationship Id="rId35" Type="http://schemas.openxmlformats.org/officeDocument/2006/relationships/image" Target="media/image16.jpe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dist-ex.de/publikationen/detail/hybridisierung-fragmentierung-individualisierung-extremistische-ideologien-im-wandel"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hyperlink" Target="mailto:post@violence-prevention-network.de" TargetMode="External"/><Relationship Id="rId38" Type="http://schemas.openxmlformats.org/officeDocument/2006/relationships/header" Target="header2.xml"/></Relationships>
</file>

<file path=word/_rels/footnotes.xml.rels><?xml version="1.0" encoding="UTF-8" standalone="yes"?>
<Relationships xmlns="http://schemas.openxmlformats.org/package/2006/relationships"><Relationship Id="rId13" Type="http://schemas.openxmlformats.org/officeDocument/2006/relationships/hyperlink" Target="https://www.derstandard.de/story/3000000240766/hitlers-ss-als-vorbild-undercover-videos-enthuellen-plaene-von-ex-afd-einfluesterer%20/" TargetMode="External"/><Relationship Id="rId18" Type="http://schemas.openxmlformats.org/officeDocument/2006/relationships/hyperlink" Target="https://www.stern.de/politik/deutschland/maximilian-krah-und-ueble-geruech-" TargetMode="External"/><Relationship Id="rId26" Type="http://schemas.openxmlformats.org/officeDocument/2006/relationships/hyperlink" Target="https://www.ndr.de/nachrichten/hamburg/Nach-Islamisten-Demo-in-Hamburg-Forderungen-nach-Konsequenzen,musliminteraktiv102.html" TargetMode="External"/><Relationship Id="rId3" Type="http://schemas.openxmlformats.org/officeDocument/2006/relationships/hyperlink" Target="https://www.bpb.de/themen/rechtsextremismus/dossier-rechtsextremismus/500773/ethnopluralismus/" TargetMode="External"/><Relationship Id="rId21" Type="http://schemas.openxmlformats.org/officeDocument/2006/relationships/hyperlink" Target="https://www.bag-relex.de/das-ende-von-generation-islam-und-realitaet-islam/" TargetMode="External"/><Relationship Id="rId34" Type="http://schemas.openxmlformats.org/officeDocument/2006/relationships/hyperlink" Target="https://www.instagram.com/p/DRP4EvljPDp/?hl=de" TargetMode="External"/><Relationship Id="rId7" Type="http://schemas.openxmlformats.org/officeDocument/2006/relationships/hyperlink" Target="https://www.youtube.com/watch?v=t08skH2TdO8&amp;t=393s" TargetMode="External"/><Relationship Id="rId12" Type="http://schemas.openxmlformats.org/officeDocument/2006/relationships/hyperlink" Target="https://www.ndr.de/fernsehen/sendungen/zapp/erik-ahrens-der-afd-tiktok-stratege-maximilian-krah,zapp-208.html" TargetMode="External"/><Relationship Id="rId17" Type="http://schemas.openxmlformats.org/officeDocument/2006/relationships/hyperlink" Target="https://www.bild.de/poli-" TargetMode="External"/><Relationship Id="rId25" Type="http://schemas.openxmlformats.org/officeDocument/2006/relationships/hyperlink" Target="https://www.giga-hamburg.de/de/publikationen/giga-focus/gaza-israel-und-deutschlands-aussenpolitik-ein-meinungsbild" TargetMode="External"/><Relationship Id="rId33" Type="http://schemas.openxmlformats.org/officeDocument/2006/relationships/hyperlink" Target="https://www.instagram.com/p/DR2OZU5jFM9/" TargetMode="External"/><Relationship Id="rId2" Type="http://schemas.openxmlformats.org/officeDocument/2006/relationships/hyperlink" Target="https://www.instagram.com/reel/DHTcybiNuTt/?utm_source=ig_web_copy_link&amp;igsh=MzRlODBiNWFlZA%3D%3D" TargetMode="External"/><Relationship Id="rId16" Type="http://schemas.openxmlformats.org/officeDocument/2006/relationships/hyperlink" Target="https://www.tagesspiegel.de/politik/erik-ahrens-drohtgotz-kubitschek-" TargetMode="External"/><Relationship Id="rId20" Type="http://schemas.openxmlformats.org/officeDocument/2006/relationships/hyperlink" Target="https://www.bpb.de/themen/infodienst/329054/die-hizb-ut-tahrir-in-deutschland/" TargetMode="External"/><Relationship Id="rId29" Type="http://schemas.openxmlformats.org/officeDocument/2006/relationships/hyperlink" Target="https://omr.com/de/daily/rohgang-verschwoerungstheorien-viral-playbook-fabian-kowallik" TargetMode="External"/><Relationship Id="rId1" Type="http://schemas.openxmlformats.org/officeDocument/2006/relationships/hyperlink" Target="https://www.amadeu-antonio-stiftung.de/remigration-rechtsextremes-framing-fuer-deportations-fantasien-108077/" TargetMode="External"/><Relationship Id="rId6" Type="http://schemas.openxmlformats.org/officeDocument/2006/relationships/hyperlink" Target="https://innen.hessen.de/sites/innen.hessen.de/files/2024-12/lfv_bericht23.pdf" TargetMode="External"/><Relationship Id="rId11" Type="http://schemas.openxmlformats.org/officeDocument/2006/relationships/hyperlink" Target="https://www.verfassungsschutz.de/SharedDocs/hintergruende/DE/rechtsextremismus/das-netzwerk-" TargetMode="External"/><Relationship Id="rId24" Type="http://schemas.openxmlformats.org/officeDocument/2006/relationships/hyperlink" Target="https://www.instagram.com/p/DRKurszCMBe/" TargetMode="External"/><Relationship Id="rId32" Type="http://schemas.openxmlformats.org/officeDocument/2006/relationships/hyperlink" Target="https://www.instagram.com/p/DRW1gcFiIgx/" TargetMode="External"/><Relationship Id="rId5" Type="http://schemas.openxmlformats.org/officeDocument/2006/relationships/hyperlink" Target="https://www.kas.de/documents/252038/33607021/Monitor_Wahlverhalten+von+Menschen+mit+Migrationshintergrund.pdf/f60f59b9-17a3-d502-7977-707b4d24a94b?version=1.0&amp;t=1758706749282und-den-islam-96789/" TargetMode="External"/><Relationship Id="rId15" Type="http://schemas.openxmlformats.org/officeDocument/2006/relationships/hyperlink" Target="https://www.derstandard.de/story/3000000240766/hitlers-ss-als-vor-" TargetMode="External"/><Relationship Id="rId23" Type="http://schemas.openxmlformats.org/officeDocument/2006/relationships/hyperlink" Target="https://www.deutschlandfunk.de/staatsraeson-bedeutung-israel-deutsch-" TargetMode="External"/><Relationship Id="rId28" Type="http://schemas.openxmlformats.org/officeDocument/2006/relationships/hyperlink" Target="https://www.dist-ex.de/publikationen/detail/hybridisierung-fragmen-" TargetMode="External"/><Relationship Id="rId10" Type="http://schemas.openxmlformats.org/officeDocument/2006/relationships/hyperlink" Target="https://correctiv.org/wp-content/uploads/2025/09/EV-Ahrens_geschwa%CC%88rzt_neu.pdf" TargetMode="External"/><Relationship Id="rId19" Type="http://schemas.openxmlformats.org/officeDocument/2006/relationships/hyperlink" Target="https://open.spotify.com/episode/0nkf5kZqFC57i4dMT5apL9?si=dbe5dd1a6fef4634&amp;nd=1&amp;dlsi=4eddc90fc1bd4f6c" TargetMode="External"/><Relationship Id="rId31" Type="http://schemas.openxmlformats.org/officeDocument/2006/relationships/hyperlink" Target="https://www.youtube.com/watch?v=Bx3iBaFLqog" TargetMode="External"/><Relationship Id="rId4" Type="http://schemas.openxmlformats.org/officeDocument/2006/relationships/hyperlink" Target="https://www.nf-farn.de/glossar-blut-boden" TargetMode="External"/><Relationship Id="rId9" Type="http://schemas.openxmlformats.org/officeDocument/2006/relationships/hyperlink" Target="https://www.theguardian.com/world/2024/oct/16/revealed-international-race-science-network-secretly-funded-by-us-tech-boss" TargetMode="External"/><Relationship Id="rId14" Type="http://schemas.openxmlformats.org/officeDocument/2006/relationships/hyperlink" Target="https://www.theguardian.com/world/2024/oct/16/revealed-international-race-science-network-secretly-funded-by-us-tech-boss" TargetMode="External"/><Relationship Id="rId22" Type="http://schemas.openxmlformats.org/officeDocument/2006/relationships/hyperlink" Target="https://www.bmi.bund.de/SharedDocs/kurzmeldungen/DE/2025/11/0511.html" TargetMode="External"/><Relationship Id="rId27" Type="http://schemas.openxmlformats.org/officeDocument/2006/relationships/hyperlink" Target="https://www.youtube.com/watch?v=pAJL64BgmBo&amp;t=418s" TargetMode="External"/><Relationship Id="rId30" Type="http://schemas.openxmlformats.org/officeDocument/2006/relationships/hyperlink" Target="https://www.quarks.de/podcast/die-akte-fabian-kowallik-quarks-science-cops/" TargetMode="External"/><Relationship Id="rId35" Type="http://schemas.openxmlformats.org/officeDocument/2006/relationships/hyperlink" Target="https://www.dist-ex.de/publikationen/detail/hybridisierung-fragmentierung-individualisierung-extremistische-ideologien-im-wandel" TargetMode="External"/><Relationship Id="rId8" Type="http://schemas.openxmlformats.org/officeDocument/2006/relationships/hyperlink" Target="https://www.derstandard.de/story/3000000240766/hitlers-ss-als-vorbild-undercover-videos-enthuellen-plaene-von-ex-afd-einfluesterer"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4ee64f0-941b-42af-89a5-03cda858ca11">
      <Terms xmlns="http://schemas.microsoft.com/office/infopath/2007/PartnerControls"/>
    </lcf76f155ced4ddcb4097134ff3c332f>
    <TaxCatchAll xmlns="4d6bfb8f-749e-44ac-af30-7c9d230cce4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B6F099BD553DD64C96B0CF935D68A6AD" ma:contentTypeVersion="17" ma:contentTypeDescription="Ein neues Dokument erstellen." ma:contentTypeScope="" ma:versionID="c409929b0d016c5457be92051b9b6a07">
  <xsd:schema xmlns:xsd="http://www.w3.org/2001/XMLSchema" xmlns:xs="http://www.w3.org/2001/XMLSchema" xmlns:p="http://schemas.microsoft.com/office/2006/metadata/properties" xmlns:ns2="04ee64f0-941b-42af-89a5-03cda858ca11" xmlns:ns3="4d6bfb8f-749e-44ac-af30-7c9d230cce4a" targetNamespace="http://schemas.microsoft.com/office/2006/metadata/properties" ma:root="true" ma:fieldsID="514100118dde26d3c9263335ffd19c75" ns2:_="" ns3:_="">
    <xsd:import namespace="04ee64f0-941b-42af-89a5-03cda858ca11"/>
    <xsd:import namespace="4d6bfb8f-749e-44ac-af30-7c9d230cce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ee64f0-941b-42af-89a5-03cda858ca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Bildmarkierungen" ma:readOnly="false" ma:fieldId="{5cf76f15-5ced-4ddc-b409-7134ff3c332f}" ma:taxonomyMulti="true" ma:sspId="88a4a6dc-aae3-4576-8254-8d47d5e850d9"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6bfb8f-749e-44ac-af30-7c9d230cce4a" elementFormDefault="qualified">
    <xsd:import namespace="http://schemas.microsoft.com/office/2006/documentManagement/types"/>
    <xsd:import namespace="http://schemas.microsoft.com/office/infopath/2007/PartnerControls"/>
    <xsd:element name="SharedWithUsers" ma:index="1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internalName="SharedWithDetails" ma:readOnly="true">
      <xsd:simpleType>
        <xsd:restriction base="dms:Note">
          <xsd:maxLength value="255"/>
        </xsd:restriction>
      </xsd:simpleType>
    </xsd:element>
    <xsd:element name="TaxCatchAll" ma:index="18" nillable="true" ma:displayName="Taxonomy Catch All Column" ma:hidden="true" ma:list="{a69ea61f-dc0f-48ef-8ccc-3ff60c6f45d4}" ma:internalName="TaxCatchAll" ma:showField="CatchAllData" ma:web="4d6bfb8f-749e-44ac-af30-7c9d230cce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B3176-59F0-4236-8BC7-9C1752DE7DF8}">
  <ds:schemaRefs>
    <ds:schemaRef ds:uri="http://schemas.microsoft.com/sharepoint/v3/contenttype/forms"/>
  </ds:schemaRefs>
</ds:datastoreItem>
</file>

<file path=customXml/itemProps2.xml><?xml version="1.0" encoding="utf-8"?>
<ds:datastoreItem xmlns:ds="http://schemas.openxmlformats.org/officeDocument/2006/customXml" ds:itemID="{7863A9B1-305C-4D04-8637-7EDCB6991CB0}">
  <ds:schemaRefs>
    <ds:schemaRef ds:uri="http://schemas.microsoft.com/office/2006/metadata/properties"/>
    <ds:schemaRef ds:uri="http://schemas.microsoft.com/office/infopath/2007/PartnerControls"/>
    <ds:schemaRef ds:uri="04ee64f0-941b-42af-89a5-03cda858ca11"/>
    <ds:schemaRef ds:uri="4d6bfb8f-749e-44ac-af30-7c9d230cce4a"/>
  </ds:schemaRefs>
</ds:datastoreItem>
</file>

<file path=customXml/itemProps3.xml><?xml version="1.0" encoding="utf-8"?>
<ds:datastoreItem xmlns:ds="http://schemas.openxmlformats.org/officeDocument/2006/customXml" ds:itemID="{B1A24531-94AE-4B50-944F-F28C00B343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ee64f0-941b-42af-89a5-03cda858ca11"/>
    <ds:schemaRef ds:uri="4d6bfb8f-749e-44ac-af30-7c9d230cce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C29F12-A770-A640-928B-345860ECF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3438</Words>
  <Characters>23591</Characters>
  <Application>Microsoft Office Word</Application>
  <DocSecurity>0</DocSecurity>
  <Lines>362</Lines>
  <Paragraphs>86</Paragraphs>
  <ScaleCrop>false</ScaleCrop>
  <Company/>
  <LinksUpToDate>false</LinksUpToDate>
  <CharactersWithSpaces>26943</CharactersWithSpaces>
  <SharedDoc>false</SharedDoc>
  <HLinks>
    <vt:vector size="264" baseType="variant">
      <vt:variant>
        <vt:i4>2818149</vt:i4>
      </vt:variant>
      <vt:variant>
        <vt:i4>30</vt:i4>
      </vt:variant>
      <vt:variant>
        <vt:i4>0</vt:i4>
      </vt:variant>
      <vt:variant>
        <vt:i4>5</vt:i4>
      </vt:variant>
      <vt:variant>
        <vt:lpwstr>https://www.violence-prevention-network.de/</vt:lpwstr>
      </vt:variant>
      <vt:variant>
        <vt:lpwstr/>
      </vt:variant>
      <vt:variant>
        <vt:i4>4325492</vt:i4>
      </vt:variant>
      <vt:variant>
        <vt:i4>27</vt:i4>
      </vt:variant>
      <vt:variant>
        <vt:i4>0</vt:i4>
      </vt:variant>
      <vt:variant>
        <vt:i4>5</vt:i4>
      </vt:variant>
      <vt:variant>
        <vt:lpwstr>mailto:post@violence-prevention-network.de</vt:lpwstr>
      </vt:variant>
      <vt:variant>
        <vt:lpwstr/>
      </vt:variant>
      <vt:variant>
        <vt:i4>524357</vt:i4>
      </vt:variant>
      <vt:variant>
        <vt:i4>24</vt:i4>
      </vt:variant>
      <vt:variant>
        <vt:i4>0</vt:i4>
      </vt:variant>
      <vt:variant>
        <vt:i4>5</vt:i4>
      </vt:variant>
      <vt:variant>
        <vt:lpwstr>https://www.dist-ex.de/publikationen</vt:lpwstr>
      </vt:variant>
      <vt:variant>
        <vt:lpwstr/>
      </vt:variant>
      <vt:variant>
        <vt:i4>3080294</vt:i4>
      </vt:variant>
      <vt:variant>
        <vt:i4>21</vt:i4>
      </vt:variant>
      <vt:variant>
        <vt:i4>0</vt:i4>
      </vt:variant>
      <vt:variant>
        <vt:i4>5</vt:i4>
      </vt:variant>
      <vt:variant>
        <vt:lpwstr>https://t.me/+FudZanikhSI3NmUy</vt:lpwstr>
      </vt:variant>
      <vt:variant>
        <vt:lpwstr/>
      </vt:variant>
      <vt:variant>
        <vt:i4>720969</vt:i4>
      </vt:variant>
      <vt:variant>
        <vt:i4>18</vt:i4>
      </vt:variant>
      <vt:variant>
        <vt:i4>0</vt:i4>
      </vt:variant>
      <vt:variant>
        <vt:i4>5</vt:i4>
      </vt:variant>
      <vt:variant>
        <vt:lpwstr>https://www.dist-ex.de/publikationen/detail/hybridisierung-fragmentierung-individualisierung-extremistische-ideologien-im-wandel</vt:lpwstr>
      </vt:variant>
      <vt:variant>
        <vt:lpwstr/>
      </vt:variant>
      <vt:variant>
        <vt:i4>2031694</vt:i4>
      </vt:variant>
      <vt:variant>
        <vt:i4>15</vt:i4>
      </vt:variant>
      <vt:variant>
        <vt:i4>0</vt:i4>
      </vt:variant>
      <vt:variant>
        <vt:i4>5</vt:i4>
      </vt:variant>
      <vt:variant>
        <vt:lpwstr>https://www.dist-ex.de/newsletter</vt:lpwstr>
      </vt:variant>
      <vt:variant>
        <vt:lpwstr/>
      </vt:variant>
      <vt:variant>
        <vt:i4>3080294</vt:i4>
      </vt:variant>
      <vt:variant>
        <vt:i4>12</vt:i4>
      </vt:variant>
      <vt:variant>
        <vt:i4>0</vt:i4>
      </vt:variant>
      <vt:variant>
        <vt:i4>5</vt:i4>
      </vt:variant>
      <vt:variant>
        <vt:lpwstr>https://t.me/+FudZanikhSI3NmUy</vt:lpwstr>
      </vt:variant>
      <vt:variant>
        <vt:lpwstr/>
      </vt:variant>
      <vt:variant>
        <vt:i4>720969</vt:i4>
      </vt:variant>
      <vt:variant>
        <vt:i4>3</vt:i4>
      </vt:variant>
      <vt:variant>
        <vt:i4>0</vt:i4>
      </vt:variant>
      <vt:variant>
        <vt:i4>5</vt:i4>
      </vt:variant>
      <vt:variant>
        <vt:lpwstr>https://www.dist-ex.de/publikationen/detail/hybridisierung-fragmentierung-individualisierung-extremistische-ideologien-im-wandel</vt:lpwstr>
      </vt:variant>
      <vt:variant>
        <vt:lpwstr/>
      </vt:variant>
      <vt:variant>
        <vt:i4>3080294</vt:i4>
      </vt:variant>
      <vt:variant>
        <vt:i4>0</vt:i4>
      </vt:variant>
      <vt:variant>
        <vt:i4>0</vt:i4>
      </vt:variant>
      <vt:variant>
        <vt:i4>5</vt:i4>
      </vt:variant>
      <vt:variant>
        <vt:lpwstr>https://t.me/+FudZanikhSI3NmUy</vt:lpwstr>
      </vt:variant>
      <vt:variant>
        <vt:lpwstr/>
      </vt:variant>
      <vt:variant>
        <vt:i4>720969</vt:i4>
      </vt:variant>
      <vt:variant>
        <vt:i4>102</vt:i4>
      </vt:variant>
      <vt:variant>
        <vt:i4>0</vt:i4>
      </vt:variant>
      <vt:variant>
        <vt:i4>5</vt:i4>
      </vt:variant>
      <vt:variant>
        <vt:lpwstr>https://www.dist-ex.de/publikationen/detail/hybridisierung-fragmentierung-individualisierung-extremistische-ideologien-im-wandel</vt:lpwstr>
      </vt:variant>
      <vt:variant>
        <vt:lpwstr/>
      </vt:variant>
      <vt:variant>
        <vt:i4>3407984</vt:i4>
      </vt:variant>
      <vt:variant>
        <vt:i4>99</vt:i4>
      </vt:variant>
      <vt:variant>
        <vt:i4>0</vt:i4>
      </vt:variant>
      <vt:variant>
        <vt:i4>5</vt:i4>
      </vt:variant>
      <vt:variant>
        <vt:lpwstr>https://www.instagram.com/p/DRP4EvljPDp/?hl=de</vt:lpwstr>
      </vt:variant>
      <vt:variant>
        <vt:lpwstr/>
      </vt:variant>
      <vt:variant>
        <vt:i4>5570588</vt:i4>
      </vt:variant>
      <vt:variant>
        <vt:i4>96</vt:i4>
      </vt:variant>
      <vt:variant>
        <vt:i4>0</vt:i4>
      </vt:variant>
      <vt:variant>
        <vt:i4>5</vt:i4>
      </vt:variant>
      <vt:variant>
        <vt:lpwstr>https://www.instagram.com/p/DR2OZU5jFM9/</vt:lpwstr>
      </vt:variant>
      <vt:variant>
        <vt:lpwstr/>
      </vt:variant>
      <vt:variant>
        <vt:i4>1310809</vt:i4>
      </vt:variant>
      <vt:variant>
        <vt:i4>93</vt:i4>
      </vt:variant>
      <vt:variant>
        <vt:i4>0</vt:i4>
      </vt:variant>
      <vt:variant>
        <vt:i4>5</vt:i4>
      </vt:variant>
      <vt:variant>
        <vt:lpwstr>https://www.instagram.com/p/DRW1gcFiIgx/</vt:lpwstr>
      </vt:variant>
      <vt:variant>
        <vt:lpwstr/>
      </vt:variant>
      <vt:variant>
        <vt:i4>2883691</vt:i4>
      </vt:variant>
      <vt:variant>
        <vt:i4>90</vt:i4>
      </vt:variant>
      <vt:variant>
        <vt:i4>0</vt:i4>
      </vt:variant>
      <vt:variant>
        <vt:i4>5</vt:i4>
      </vt:variant>
      <vt:variant>
        <vt:lpwstr>https://www.youtube.com/watch?v=Bx3iBaFLqog</vt:lpwstr>
      </vt:variant>
      <vt:variant>
        <vt:lpwstr/>
      </vt:variant>
      <vt:variant>
        <vt:i4>3014764</vt:i4>
      </vt:variant>
      <vt:variant>
        <vt:i4>87</vt:i4>
      </vt:variant>
      <vt:variant>
        <vt:i4>0</vt:i4>
      </vt:variant>
      <vt:variant>
        <vt:i4>5</vt:i4>
      </vt:variant>
      <vt:variant>
        <vt:lpwstr>https://www.quarks.de/podcast/die-akte-fabian-kowallik-quarks-science-cops/</vt:lpwstr>
      </vt:variant>
      <vt:variant>
        <vt:lpwstr/>
      </vt:variant>
      <vt:variant>
        <vt:i4>2490409</vt:i4>
      </vt:variant>
      <vt:variant>
        <vt:i4>84</vt:i4>
      </vt:variant>
      <vt:variant>
        <vt:i4>0</vt:i4>
      </vt:variant>
      <vt:variant>
        <vt:i4>5</vt:i4>
      </vt:variant>
      <vt:variant>
        <vt:lpwstr>https://omr.com/de/daily/rohgang-verschwoerungstheorien-viral-playbook-fabian-kowallik</vt:lpwstr>
      </vt:variant>
      <vt:variant>
        <vt:lpwstr/>
      </vt:variant>
      <vt:variant>
        <vt:i4>3211296</vt:i4>
      </vt:variant>
      <vt:variant>
        <vt:i4>81</vt:i4>
      </vt:variant>
      <vt:variant>
        <vt:i4>0</vt:i4>
      </vt:variant>
      <vt:variant>
        <vt:i4>5</vt:i4>
      </vt:variant>
      <vt:variant>
        <vt:lpwstr>https://www.dist-ex.de/publikationen/detail/hybridisierung-fragmen-</vt:lpwstr>
      </vt:variant>
      <vt:variant>
        <vt:lpwstr/>
      </vt:variant>
      <vt:variant>
        <vt:i4>3801211</vt:i4>
      </vt:variant>
      <vt:variant>
        <vt:i4>78</vt:i4>
      </vt:variant>
      <vt:variant>
        <vt:i4>0</vt:i4>
      </vt:variant>
      <vt:variant>
        <vt:i4>5</vt:i4>
      </vt:variant>
      <vt:variant>
        <vt:lpwstr>https://www.youtube.com/watch?v=pAJL64BgmBo&amp;t=418s</vt:lpwstr>
      </vt:variant>
      <vt:variant>
        <vt:lpwstr/>
      </vt:variant>
      <vt:variant>
        <vt:i4>4653137</vt:i4>
      </vt:variant>
      <vt:variant>
        <vt:i4>75</vt:i4>
      </vt:variant>
      <vt:variant>
        <vt:i4>0</vt:i4>
      </vt:variant>
      <vt:variant>
        <vt:i4>5</vt:i4>
      </vt:variant>
      <vt:variant>
        <vt:lpwstr>https://www.ndr.de/nachrichten/hamburg/Nach-Islamisten-Demo-in-Hamburg-Forderungen-nach-Konsequenzen,musliminteraktiv102.html</vt:lpwstr>
      </vt:variant>
      <vt:variant>
        <vt:lpwstr/>
      </vt:variant>
      <vt:variant>
        <vt:i4>6684717</vt:i4>
      </vt:variant>
      <vt:variant>
        <vt:i4>72</vt:i4>
      </vt:variant>
      <vt:variant>
        <vt:i4>0</vt:i4>
      </vt:variant>
      <vt:variant>
        <vt:i4>5</vt:i4>
      </vt:variant>
      <vt:variant>
        <vt:lpwstr>https://www.giga-hamburg.de/de/publikationen/giga-focus/gaza-israel-und-deutschlands-aussenpolitik-ein-meinungsbild</vt:lpwstr>
      </vt:variant>
      <vt:variant>
        <vt:lpwstr/>
      </vt:variant>
      <vt:variant>
        <vt:i4>5177429</vt:i4>
      </vt:variant>
      <vt:variant>
        <vt:i4>69</vt:i4>
      </vt:variant>
      <vt:variant>
        <vt:i4>0</vt:i4>
      </vt:variant>
      <vt:variant>
        <vt:i4>5</vt:i4>
      </vt:variant>
      <vt:variant>
        <vt:lpwstr>https://www.instagram.com/p/DRKurszCMBe/</vt:lpwstr>
      </vt:variant>
      <vt:variant>
        <vt:lpwstr/>
      </vt:variant>
      <vt:variant>
        <vt:i4>720960</vt:i4>
      </vt:variant>
      <vt:variant>
        <vt:i4>66</vt:i4>
      </vt:variant>
      <vt:variant>
        <vt:i4>0</vt:i4>
      </vt:variant>
      <vt:variant>
        <vt:i4>5</vt:i4>
      </vt:variant>
      <vt:variant>
        <vt:lpwstr>https://www.deutschlandfunk.de/staatsraeson-bedeutung-israel-deutsch-</vt:lpwstr>
      </vt:variant>
      <vt:variant>
        <vt:lpwstr/>
      </vt:variant>
      <vt:variant>
        <vt:i4>393305</vt:i4>
      </vt:variant>
      <vt:variant>
        <vt:i4>63</vt:i4>
      </vt:variant>
      <vt:variant>
        <vt:i4>0</vt:i4>
      </vt:variant>
      <vt:variant>
        <vt:i4>5</vt:i4>
      </vt:variant>
      <vt:variant>
        <vt:lpwstr>https://www.bmi.bund.de/SharedDocs/kurzmeldungen/DE/2025/11/0511.html</vt:lpwstr>
      </vt:variant>
      <vt:variant>
        <vt:lpwstr/>
      </vt:variant>
      <vt:variant>
        <vt:i4>3014689</vt:i4>
      </vt:variant>
      <vt:variant>
        <vt:i4>60</vt:i4>
      </vt:variant>
      <vt:variant>
        <vt:i4>0</vt:i4>
      </vt:variant>
      <vt:variant>
        <vt:i4>5</vt:i4>
      </vt:variant>
      <vt:variant>
        <vt:lpwstr>https://www.bag-relex.de/das-ende-von-generation-islam-und-realitaet-islam/</vt:lpwstr>
      </vt:variant>
      <vt:variant>
        <vt:lpwstr/>
      </vt:variant>
      <vt:variant>
        <vt:i4>2556023</vt:i4>
      </vt:variant>
      <vt:variant>
        <vt:i4>57</vt:i4>
      </vt:variant>
      <vt:variant>
        <vt:i4>0</vt:i4>
      </vt:variant>
      <vt:variant>
        <vt:i4>5</vt:i4>
      </vt:variant>
      <vt:variant>
        <vt:lpwstr>https://www.bpb.de/themen/infodienst/329054/die-hizb-ut-tahrir-in-deutschland/</vt:lpwstr>
      </vt:variant>
      <vt:variant>
        <vt:lpwstr/>
      </vt:variant>
      <vt:variant>
        <vt:i4>3735597</vt:i4>
      </vt:variant>
      <vt:variant>
        <vt:i4>54</vt:i4>
      </vt:variant>
      <vt:variant>
        <vt:i4>0</vt:i4>
      </vt:variant>
      <vt:variant>
        <vt:i4>5</vt:i4>
      </vt:variant>
      <vt:variant>
        <vt:lpwstr>https://open.spotify.com/episode/0nkf5kZqFC57i4dMT5apL9?si=dbe5dd1a6fef4634&amp;nd=1&amp;dlsi=4eddc90fc1bd4f6c</vt:lpwstr>
      </vt:variant>
      <vt:variant>
        <vt:lpwstr/>
      </vt:variant>
      <vt:variant>
        <vt:i4>3145785</vt:i4>
      </vt:variant>
      <vt:variant>
        <vt:i4>51</vt:i4>
      </vt:variant>
      <vt:variant>
        <vt:i4>0</vt:i4>
      </vt:variant>
      <vt:variant>
        <vt:i4>5</vt:i4>
      </vt:variant>
      <vt:variant>
        <vt:lpwstr>https://www.stern.de/politik/deutschland/maximilian-krah-und-ueble-geruech-</vt:lpwstr>
      </vt:variant>
      <vt:variant>
        <vt:lpwstr/>
      </vt:variant>
      <vt:variant>
        <vt:i4>524313</vt:i4>
      </vt:variant>
      <vt:variant>
        <vt:i4>48</vt:i4>
      </vt:variant>
      <vt:variant>
        <vt:i4>0</vt:i4>
      </vt:variant>
      <vt:variant>
        <vt:i4>5</vt:i4>
      </vt:variant>
      <vt:variant>
        <vt:lpwstr>https://www.bild.de/poli-</vt:lpwstr>
      </vt:variant>
      <vt:variant>
        <vt:lpwstr/>
      </vt:variant>
      <vt:variant>
        <vt:i4>5701718</vt:i4>
      </vt:variant>
      <vt:variant>
        <vt:i4>45</vt:i4>
      </vt:variant>
      <vt:variant>
        <vt:i4>0</vt:i4>
      </vt:variant>
      <vt:variant>
        <vt:i4>5</vt:i4>
      </vt:variant>
      <vt:variant>
        <vt:lpwstr>https://www.tagesspiegel.de/politik/erik-ahrens-drohtgotz-kubitschek-</vt:lpwstr>
      </vt:variant>
      <vt:variant>
        <vt:lpwstr/>
      </vt:variant>
      <vt:variant>
        <vt:i4>6684735</vt:i4>
      </vt:variant>
      <vt:variant>
        <vt:i4>42</vt:i4>
      </vt:variant>
      <vt:variant>
        <vt:i4>0</vt:i4>
      </vt:variant>
      <vt:variant>
        <vt:i4>5</vt:i4>
      </vt:variant>
      <vt:variant>
        <vt:lpwstr>https://www.derstandard.de/story/3000000240766/hitlers-ss-als-vor-</vt:lpwstr>
      </vt:variant>
      <vt:variant>
        <vt:lpwstr/>
      </vt:variant>
      <vt:variant>
        <vt:i4>5439575</vt:i4>
      </vt:variant>
      <vt:variant>
        <vt:i4>39</vt:i4>
      </vt:variant>
      <vt:variant>
        <vt:i4>0</vt:i4>
      </vt:variant>
      <vt:variant>
        <vt:i4>5</vt:i4>
      </vt:variant>
      <vt:variant>
        <vt:lpwstr>https://www.theguardian.com/world/2024/oct/16/revealed-international-race-science-network-secretly-funded-by-us-tech-boss</vt:lpwstr>
      </vt:variant>
      <vt:variant>
        <vt:lpwstr/>
      </vt:variant>
      <vt:variant>
        <vt:i4>65559</vt:i4>
      </vt:variant>
      <vt:variant>
        <vt:i4>36</vt:i4>
      </vt:variant>
      <vt:variant>
        <vt:i4>0</vt:i4>
      </vt:variant>
      <vt:variant>
        <vt:i4>5</vt:i4>
      </vt:variant>
      <vt:variant>
        <vt:lpwstr>https://www.derstandard.de/story/3000000240766/hitlers-ss-als-vorbild-undercover-videos-enthuellen-plaene-von-ex-afd-einfluesterer /</vt:lpwstr>
      </vt:variant>
      <vt:variant>
        <vt:lpwstr/>
      </vt:variant>
      <vt:variant>
        <vt:i4>2031628</vt:i4>
      </vt:variant>
      <vt:variant>
        <vt:i4>33</vt:i4>
      </vt:variant>
      <vt:variant>
        <vt:i4>0</vt:i4>
      </vt:variant>
      <vt:variant>
        <vt:i4>5</vt:i4>
      </vt:variant>
      <vt:variant>
        <vt:lpwstr>https://www.ndr.de/fernsehen/sendungen/zapp/erik-ahrens-der-afd-tiktok-stratege-maximilian-krah,zapp-208.html</vt:lpwstr>
      </vt:variant>
      <vt:variant>
        <vt:lpwstr/>
      </vt:variant>
      <vt:variant>
        <vt:i4>4456530</vt:i4>
      </vt:variant>
      <vt:variant>
        <vt:i4>30</vt:i4>
      </vt:variant>
      <vt:variant>
        <vt:i4>0</vt:i4>
      </vt:variant>
      <vt:variant>
        <vt:i4>5</vt:i4>
      </vt:variant>
      <vt:variant>
        <vt:lpwstr>https://www.verfassungsschutz.de/SharedDocs/hintergruende/DE/rechtsextremismus/das-netzwerk-</vt:lpwstr>
      </vt:variant>
      <vt:variant>
        <vt:lpwstr/>
      </vt:variant>
      <vt:variant>
        <vt:i4>5963846</vt:i4>
      </vt:variant>
      <vt:variant>
        <vt:i4>27</vt:i4>
      </vt:variant>
      <vt:variant>
        <vt:i4>0</vt:i4>
      </vt:variant>
      <vt:variant>
        <vt:i4>5</vt:i4>
      </vt:variant>
      <vt:variant>
        <vt:lpwstr>https://correctiv.org/wp-content/uploads/2025/09/EV-Ahrens_geschwa%CC%88rzt_neu.pdf</vt:lpwstr>
      </vt:variant>
      <vt:variant>
        <vt:lpwstr/>
      </vt:variant>
      <vt:variant>
        <vt:i4>5439575</vt:i4>
      </vt:variant>
      <vt:variant>
        <vt:i4>24</vt:i4>
      </vt:variant>
      <vt:variant>
        <vt:i4>0</vt:i4>
      </vt:variant>
      <vt:variant>
        <vt:i4>5</vt:i4>
      </vt:variant>
      <vt:variant>
        <vt:lpwstr>https://www.theguardian.com/world/2024/oct/16/revealed-international-race-science-network-secretly-funded-by-us-tech-boss</vt:lpwstr>
      </vt:variant>
      <vt:variant>
        <vt:lpwstr/>
      </vt:variant>
      <vt:variant>
        <vt:i4>3014711</vt:i4>
      </vt:variant>
      <vt:variant>
        <vt:i4>21</vt:i4>
      </vt:variant>
      <vt:variant>
        <vt:i4>0</vt:i4>
      </vt:variant>
      <vt:variant>
        <vt:i4>5</vt:i4>
      </vt:variant>
      <vt:variant>
        <vt:lpwstr>https://www.derstandard.de/story/3000000240766/hitlers-ss-als-vorbild-undercover-videos-enthuellen-plaene-von-ex-afd-einfluesterer</vt:lpwstr>
      </vt:variant>
      <vt:variant>
        <vt:lpwstr/>
      </vt:variant>
      <vt:variant>
        <vt:i4>4063346</vt:i4>
      </vt:variant>
      <vt:variant>
        <vt:i4>18</vt:i4>
      </vt:variant>
      <vt:variant>
        <vt:i4>0</vt:i4>
      </vt:variant>
      <vt:variant>
        <vt:i4>5</vt:i4>
      </vt:variant>
      <vt:variant>
        <vt:lpwstr>https://www.youtube.com/watch?v=t08skH2TdO8&amp;t=393s</vt:lpwstr>
      </vt:variant>
      <vt:variant>
        <vt:lpwstr/>
      </vt:variant>
      <vt:variant>
        <vt:i4>3014668</vt:i4>
      </vt:variant>
      <vt:variant>
        <vt:i4>15</vt:i4>
      </vt:variant>
      <vt:variant>
        <vt:i4>0</vt:i4>
      </vt:variant>
      <vt:variant>
        <vt:i4>5</vt:i4>
      </vt:variant>
      <vt:variant>
        <vt:lpwstr>https://innen.hessen.de/sites/innen.hessen.de/files/2024-12/lfv_bericht23.pdf</vt:lpwstr>
      </vt:variant>
      <vt:variant>
        <vt:lpwstr/>
      </vt:variant>
      <vt:variant>
        <vt:i4>7536668</vt:i4>
      </vt:variant>
      <vt:variant>
        <vt:i4>12</vt:i4>
      </vt:variant>
      <vt:variant>
        <vt:i4>0</vt:i4>
      </vt:variant>
      <vt:variant>
        <vt:i4>5</vt:i4>
      </vt:variant>
      <vt:variant>
        <vt:lpwstr>https://www.kas.de/documents/252038/33607021/Monitor_Wahlverhalten+von+Menschen+mit+Migrationshintergrund.pdf/f60f59b9-17a3-d502-7977-707b4d24a94b?version=1.0&amp;t=1758706749282und-den-islam-96789/</vt:lpwstr>
      </vt:variant>
      <vt:variant>
        <vt:lpwstr/>
      </vt:variant>
      <vt:variant>
        <vt:i4>4718602</vt:i4>
      </vt:variant>
      <vt:variant>
        <vt:i4>9</vt:i4>
      </vt:variant>
      <vt:variant>
        <vt:i4>0</vt:i4>
      </vt:variant>
      <vt:variant>
        <vt:i4>5</vt:i4>
      </vt:variant>
      <vt:variant>
        <vt:lpwstr>https://www.nf-farn.de/glossar-blut-boden</vt:lpwstr>
      </vt:variant>
      <vt:variant>
        <vt:lpwstr/>
      </vt:variant>
      <vt:variant>
        <vt:i4>7405688</vt:i4>
      </vt:variant>
      <vt:variant>
        <vt:i4>6</vt:i4>
      </vt:variant>
      <vt:variant>
        <vt:i4>0</vt:i4>
      </vt:variant>
      <vt:variant>
        <vt:i4>5</vt:i4>
      </vt:variant>
      <vt:variant>
        <vt:lpwstr>https://www.bpb.de/themen/rechtsextremismus/dossier-rechtsextremismus/500773/ethnopluralismus/</vt:lpwstr>
      </vt:variant>
      <vt:variant>
        <vt:lpwstr/>
      </vt:variant>
      <vt:variant>
        <vt:i4>8192098</vt:i4>
      </vt:variant>
      <vt:variant>
        <vt:i4>3</vt:i4>
      </vt:variant>
      <vt:variant>
        <vt:i4>0</vt:i4>
      </vt:variant>
      <vt:variant>
        <vt:i4>5</vt:i4>
      </vt:variant>
      <vt:variant>
        <vt:lpwstr>https://www.instagram.com/reel/DHTcybiNuTt/?utm_source=ig_web_copy_link&amp;igsh=MzRlODBiNWFlZA%3D%3D</vt:lpwstr>
      </vt:variant>
      <vt:variant>
        <vt:lpwstr/>
      </vt:variant>
      <vt:variant>
        <vt:i4>4390981</vt:i4>
      </vt:variant>
      <vt:variant>
        <vt:i4>0</vt:i4>
      </vt:variant>
      <vt:variant>
        <vt:i4>0</vt:i4>
      </vt:variant>
      <vt:variant>
        <vt:i4>5</vt:i4>
      </vt:variant>
      <vt:variant>
        <vt:lpwstr>https://www.amadeu-antonio-stiftung.de/remigration-rechtsextremes-framing-fuer-deportations-fantasien-108077/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Niklas von Reischach</dc:creator>
  <cp:keywords/>
  <dc:description/>
  <cp:lastModifiedBy>Paul Merker</cp:lastModifiedBy>
  <cp:revision>57</cp:revision>
  <dcterms:created xsi:type="dcterms:W3CDTF">2026-01-12T20:16:00Z</dcterms:created>
  <dcterms:modified xsi:type="dcterms:W3CDTF">2026-01-15T13:07:00Z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0x010100B6F099BD553DD64C96B0CF935D68A6AD</vt:lpwstr>
  </property>
  <property fmtid="{D5CDD505-2E9C-101B-9397-08002B2CF9AE}" pid="3" name="MediaServiceImageTags">
    <vt:lpwstr/>
  </property>
</Properties>
</file>