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884FA1" w14:textId="77777777" w:rsidR="00756A66" w:rsidRPr="00AE3795" w:rsidRDefault="00E31C8B" w:rsidP="008A3096">
      <w:pPr>
        <w:pStyle w:val="Titel"/>
        <w:rPr>
          <w:rFonts w:eastAsia="Times New Roman"/>
          <w:lang w:eastAsia="de-DE"/>
        </w:rPr>
      </w:pPr>
      <w:r w:rsidRPr="00AE3795">
        <w:rPr>
          <w:rFonts w:eastAsia="Times New Roman"/>
          <w:lang w:eastAsia="de-DE"/>
        </w:rPr>
        <w:t>dist[ex] monitor – Bericht 2. Quartal 2026</w:t>
      </w:r>
    </w:p>
    <w:p w14:paraId="6A436FE5" w14:textId="389516BC" w:rsidR="00E31C8B" w:rsidRDefault="00E31C8B" w:rsidP="008A3096">
      <w:pPr>
        <w:rPr>
          <w:lang w:eastAsia="de-DE"/>
        </w:rPr>
      </w:pPr>
      <w:r w:rsidRPr="00AE3795">
        <w:rPr>
          <w:lang w:eastAsia="de-DE"/>
        </w:rPr>
        <w:t xml:space="preserve">Redaktionsschluss ist der </w:t>
      </w:r>
      <w:r w:rsidR="00173034" w:rsidRPr="00AE3795">
        <w:rPr>
          <w:lang w:eastAsia="de-DE"/>
        </w:rPr>
        <w:t>1</w:t>
      </w:r>
      <w:r w:rsidR="009B3219" w:rsidRPr="00AE3795">
        <w:rPr>
          <w:lang w:eastAsia="de-DE"/>
        </w:rPr>
        <w:t>2</w:t>
      </w:r>
      <w:r w:rsidRPr="00AE3795">
        <w:rPr>
          <w:lang w:eastAsia="de-DE"/>
        </w:rPr>
        <w:t>.</w:t>
      </w:r>
      <w:r w:rsidR="00173034" w:rsidRPr="00AE3795">
        <w:rPr>
          <w:lang w:eastAsia="de-DE"/>
        </w:rPr>
        <w:t>05</w:t>
      </w:r>
      <w:r w:rsidRPr="00AE3795">
        <w:rPr>
          <w:lang w:eastAsia="de-DE"/>
        </w:rPr>
        <w:t>.2026</w:t>
      </w:r>
    </w:p>
    <w:p w14:paraId="4EA80C14" w14:textId="77777777" w:rsidR="0061469B" w:rsidRPr="00AE3795" w:rsidRDefault="0061469B" w:rsidP="008A3096">
      <w:pPr>
        <w:rPr>
          <w:b/>
          <w:sz w:val="28"/>
          <w:szCs w:val="28"/>
          <w:lang w:eastAsia="de-DE"/>
        </w:rPr>
      </w:pPr>
    </w:p>
    <w:p w14:paraId="3EBE765D" w14:textId="77777777" w:rsidR="00756A66" w:rsidRPr="00AE3795" w:rsidRDefault="00E31C8B" w:rsidP="0061469B">
      <w:pPr>
        <w:pStyle w:val="Untertitel"/>
        <w:rPr>
          <w:rFonts w:eastAsia="Times New Roman"/>
          <w:lang w:eastAsia="de-DE"/>
        </w:rPr>
      </w:pPr>
      <w:r w:rsidRPr="00AE3795">
        <w:rPr>
          <w:rFonts w:eastAsia="Times New Roman"/>
          <w:lang w:eastAsia="de-DE"/>
        </w:rPr>
        <w:t>Thematische Schwerpunkte im Monitoring</w:t>
      </w:r>
    </w:p>
    <w:p w14:paraId="5B829466" w14:textId="77777777" w:rsidR="0061469B" w:rsidRDefault="0061469B" w:rsidP="00E31C8B">
      <w:pPr>
        <w:spacing w:after="160" w:line="276" w:lineRule="auto"/>
        <w:jc w:val="both"/>
        <w:rPr>
          <w:rFonts w:cs="Calibri"/>
          <w:szCs w:val="22"/>
        </w:rPr>
      </w:pPr>
    </w:p>
    <w:p w14:paraId="07F8A23B" w14:textId="35536626" w:rsidR="00E31C8B" w:rsidRPr="00AE3795" w:rsidRDefault="00E31C8B" w:rsidP="00E31C8B">
      <w:pPr>
        <w:spacing w:after="160" w:line="276" w:lineRule="auto"/>
        <w:jc w:val="both"/>
        <w:rPr>
          <w:rFonts w:eastAsia="Times New Roman" w:cs="Calibri"/>
          <w:b/>
          <w:kern w:val="0"/>
          <w:sz w:val="24"/>
          <w:lang w:eastAsia="de-DE"/>
          <w14:ligatures w14:val="none"/>
        </w:rPr>
      </w:pPr>
      <w:r w:rsidRPr="00AE3795">
        <w:rPr>
          <w:rFonts w:cs="Calibri"/>
          <w:szCs w:val="22"/>
        </w:rPr>
        <w:t xml:space="preserve">Im zweiten Quartal 2026 lag der Fokus </w:t>
      </w:r>
      <w:r w:rsidR="00DB5695" w:rsidRPr="00AE3795">
        <w:rPr>
          <w:rFonts w:cs="Calibri"/>
          <w:szCs w:val="22"/>
        </w:rPr>
        <w:t>unseres Social</w:t>
      </w:r>
      <w:r w:rsidR="00316821" w:rsidRPr="00AE3795">
        <w:rPr>
          <w:rFonts w:cs="Calibri"/>
          <w:szCs w:val="22"/>
        </w:rPr>
        <w:t xml:space="preserve"> </w:t>
      </w:r>
      <w:r w:rsidR="00DB5695" w:rsidRPr="00AE3795">
        <w:rPr>
          <w:rFonts w:cs="Calibri"/>
          <w:szCs w:val="22"/>
        </w:rPr>
        <w:t>Media-</w:t>
      </w:r>
      <w:r w:rsidRPr="00AE3795">
        <w:rPr>
          <w:rFonts w:cs="Calibri"/>
          <w:szCs w:val="22"/>
        </w:rPr>
        <w:t>Monitorings insbesondere auf den folgenden Themen:</w:t>
      </w:r>
    </w:p>
    <w:p w14:paraId="0B2F777E" w14:textId="2EF43269" w:rsidR="00E31C8B" w:rsidRPr="00AE3795" w:rsidRDefault="00E31C8B" w:rsidP="00E31C8B">
      <w:pPr>
        <w:pStyle w:val="Listenabsatz"/>
        <w:numPr>
          <w:ilvl w:val="0"/>
          <w:numId w:val="2"/>
        </w:numPr>
        <w:spacing w:line="276" w:lineRule="auto"/>
        <w:jc w:val="both"/>
        <w:rPr>
          <w:rFonts w:cs="Calibri"/>
          <w:szCs w:val="22"/>
        </w:rPr>
      </w:pPr>
      <w:r w:rsidRPr="00AE3795">
        <w:rPr>
          <w:rFonts w:cs="Calibri"/>
          <w:szCs w:val="22"/>
        </w:rPr>
        <w:t xml:space="preserve">Die Epstein-Files und wie extremistische Akteur*innen </w:t>
      </w:r>
      <w:r w:rsidR="00D26CB1" w:rsidRPr="00AE3795">
        <w:rPr>
          <w:rFonts w:cs="Calibri"/>
          <w:szCs w:val="22"/>
        </w:rPr>
        <w:t>diese auf ihren Kanälen aufgreifen</w:t>
      </w:r>
    </w:p>
    <w:p w14:paraId="21C74D2D" w14:textId="5B9B8B86" w:rsidR="00E31C8B" w:rsidRPr="00AE3795" w:rsidRDefault="00E31C8B" w:rsidP="00E31C8B">
      <w:pPr>
        <w:pStyle w:val="Listenabsatz"/>
        <w:numPr>
          <w:ilvl w:val="0"/>
          <w:numId w:val="2"/>
        </w:numPr>
        <w:spacing w:line="276" w:lineRule="auto"/>
        <w:jc w:val="both"/>
        <w:rPr>
          <w:rFonts w:cs="Calibri"/>
          <w:szCs w:val="22"/>
        </w:rPr>
      </w:pPr>
      <w:r w:rsidRPr="00AE3795">
        <w:rPr>
          <w:rFonts w:cs="Calibri"/>
          <w:szCs w:val="22"/>
        </w:rPr>
        <w:t xml:space="preserve">Der Monat Ramadan und seine Instrumentalisierung durch islamistische Akteur*innen </w:t>
      </w:r>
    </w:p>
    <w:p w14:paraId="02F17252" w14:textId="5330499F" w:rsidR="00E31C8B" w:rsidRPr="00AE3795" w:rsidRDefault="00E31C8B" w:rsidP="00E31C8B">
      <w:pPr>
        <w:pStyle w:val="Listenabsatz"/>
        <w:numPr>
          <w:ilvl w:val="0"/>
          <w:numId w:val="2"/>
        </w:numPr>
        <w:spacing w:line="276" w:lineRule="auto"/>
        <w:jc w:val="both"/>
        <w:rPr>
          <w:rFonts w:cs="Calibri"/>
          <w:szCs w:val="22"/>
        </w:rPr>
      </w:pPr>
      <w:r w:rsidRPr="00AE3795">
        <w:rPr>
          <w:rFonts w:cs="Calibri"/>
          <w:szCs w:val="22"/>
        </w:rPr>
        <w:t>KI-Nutzung durch extremistische Akteur*innen</w:t>
      </w:r>
    </w:p>
    <w:p w14:paraId="4AE95C8B" w14:textId="6508293B" w:rsidR="00D26CB1" w:rsidRPr="00AE3795" w:rsidRDefault="00E31C8B" w:rsidP="00D26CB1">
      <w:pPr>
        <w:pStyle w:val="Listenabsatz"/>
        <w:numPr>
          <w:ilvl w:val="0"/>
          <w:numId w:val="2"/>
        </w:numPr>
        <w:spacing w:line="276" w:lineRule="auto"/>
        <w:jc w:val="both"/>
        <w:rPr>
          <w:rFonts w:cs="Calibri"/>
          <w:szCs w:val="22"/>
        </w:rPr>
      </w:pPr>
      <w:r w:rsidRPr="00AE3795">
        <w:rPr>
          <w:rFonts w:cs="Calibri"/>
          <w:szCs w:val="22"/>
        </w:rPr>
        <w:t xml:space="preserve">Verklärung </w:t>
      </w:r>
      <w:r w:rsidR="008B64BD" w:rsidRPr="00AE3795">
        <w:rPr>
          <w:rFonts w:cs="Calibri"/>
          <w:szCs w:val="22"/>
        </w:rPr>
        <w:t xml:space="preserve">von </w:t>
      </w:r>
      <w:r w:rsidRPr="00AE3795">
        <w:rPr>
          <w:rFonts w:cs="Calibri"/>
          <w:szCs w:val="22"/>
        </w:rPr>
        <w:t>und positive Bezugnahmen auf Adolf Hitler und die Wehrmacht</w:t>
      </w:r>
    </w:p>
    <w:p w14:paraId="62655B38" w14:textId="77777777" w:rsidR="00D26CB1" w:rsidRPr="00AE3795" w:rsidRDefault="00D26CB1" w:rsidP="00D26CB1">
      <w:pPr>
        <w:spacing w:line="276" w:lineRule="auto"/>
        <w:jc w:val="both"/>
        <w:rPr>
          <w:rFonts w:cs="Calibri"/>
          <w:szCs w:val="22"/>
        </w:rPr>
      </w:pPr>
    </w:p>
    <w:p w14:paraId="0C2C5A7F" w14:textId="13C441C8" w:rsidR="004A47E2" w:rsidRPr="00AE3795" w:rsidRDefault="004A47E2" w:rsidP="00D373DA">
      <w:pPr>
        <w:pStyle w:val="berschrift1"/>
      </w:pPr>
      <w:r w:rsidRPr="00AE3795">
        <w:t xml:space="preserve">1. </w:t>
      </w:r>
      <w:r w:rsidR="003842F0" w:rsidRPr="00AE3795">
        <w:t>Die Epstein</w:t>
      </w:r>
      <w:r w:rsidR="00654FE0" w:rsidRPr="00AE3795">
        <w:t>-</w:t>
      </w:r>
      <w:r w:rsidR="003842F0" w:rsidRPr="00AE3795">
        <w:t>Files</w:t>
      </w:r>
    </w:p>
    <w:p w14:paraId="6ACD5CD1" w14:textId="77777777" w:rsidR="004A47E2" w:rsidRPr="00AE3795" w:rsidRDefault="004A47E2" w:rsidP="004A47E2">
      <w:pPr>
        <w:spacing w:line="276" w:lineRule="auto"/>
        <w:jc w:val="both"/>
        <w:rPr>
          <w:rFonts w:cs="Calibri"/>
          <w:bCs/>
          <w:sz w:val="14"/>
          <w:szCs w:val="14"/>
        </w:rPr>
      </w:pPr>
    </w:p>
    <w:p w14:paraId="3A6D2410" w14:textId="6B1C4D8D" w:rsidR="003842F0" w:rsidRPr="00AE3795" w:rsidRDefault="003842F0" w:rsidP="004A47E2">
      <w:pPr>
        <w:spacing w:line="276" w:lineRule="auto"/>
        <w:jc w:val="both"/>
        <w:rPr>
          <w:rFonts w:cs="Calibri"/>
          <w:b/>
          <w:szCs w:val="22"/>
        </w:rPr>
      </w:pPr>
      <w:r w:rsidRPr="00AE3795">
        <w:rPr>
          <w:rFonts w:cs="Calibri"/>
          <w:szCs w:val="22"/>
        </w:rPr>
        <w:t xml:space="preserve">Im Zuge der Veröffentlichung weiterer Ermittlungsunterlagen im Fall Jeffrey Epstein kam es auch in Deutschland zu öffentlichen Reaktionen aus extremistischen Milieus. Besondere Aufmerksamkeit erhielt dabei ein Auftritt des Musikers Xavier Naidoo im Rahmen </w:t>
      </w:r>
      <w:r w:rsidR="002757DE" w:rsidRPr="00AE3795">
        <w:rPr>
          <w:rFonts w:cs="Calibri"/>
          <w:szCs w:val="22"/>
        </w:rPr>
        <w:t>einer</w:t>
      </w:r>
      <w:r w:rsidRPr="00AE3795">
        <w:rPr>
          <w:rFonts w:cs="Calibri"/>
          <w:szCs w:val="22"/>
        </w:rPr>
        <w:t xml:space="preserve"> Kundgebung in Berlin, bei der die sogenannten Epstein-Akten thematisiert wurden. Naidoo sprach dort von „Menschenfressern“ und „Kinderfressern“ und behauptete, es gebe Eliten, die Kannibalismus praktizierten.</w:t>
      </w:r>
      <w:r w:rsidRPr="00AE3795">
        <w:rPr>
          <w:rStyle w:val="Funotenzeichen"/>
          <w:rFonts w:cs="Calibri"/>
          <w:szCs w:val="22"/>
          <w:lang w:val="en-US"/>
        </w:rPr>
        <w:footnoteReference w:id="1"/>
      </w:r>
      <w:r w:rsidRPr="00AE3795">
        <w:rPr>
          <w:rFonts w:cs="Calibri"/>
          <w:szCs w:val="22"/>
        </w:rPr>
        <w:t xml:space="preserve"> Für solche Aussagen finden sich keinerlei Belege. Der Fall zeigt, wie reale Kriminalfälle mit hoher medialer Sichtbarkeit von extremistischen Akteur</w:t>
      </w:r>
      <w:r w:rsidR="00FF7A42" w:rsidRPr="00AE3795">
        <w:rPr>
          <w:rFonts w:cs="Calibri"/>
          <w:szCs w:val="22"/>
        </w:rPr>
        <w:t>*inn</w:t>
      </w:r>
      <w:r w:rsidRPr="00AE3795">
        <w:rPr>
          <w:rFonts w:cs="Calibri"/>
          <w:szCs w:val="22"/>
        </w:rPr>
        <w:t>en aufgegriffen, symbolisch überhöht und in bestehende Feindbildnarrative eingebettet werden. Die „Epstein</w:t>
      </w:r>
      <w:r w:rsidR="00D271D0" w:rsidRPr="00AE3795">
        <w:rPr>
          <w:rFonts w:cs="Calibri"/>
          <w:szCs w:val="22"/>
        </w:rPr>
        <w:t>-</w:t>
      </w:r>
      <w:r w:rsidRPr="00AE3795">
        <w:rPr>
          <w:rFonts w:cs="Calibri"/>
          <w:szCs w:val="22"/>
        </w:rPr>
        <w:t>Files“ fungieren in diesen Kontexten weniger als Quelle differenzierter Analyse, sondern vielmehr als Projektionsfläche für bereits etablierte ideologische Deutungsmuster.</w:t>
      </w:r>
    </w:p>
    <w:p w14:paraId="08AFCE35" w14:textId="77777777" w:rsidR="003842F0" w:rsidRPr="00AE3795" w:rsidRDefault="003842F0" w:rsidP="0001540E">
      <w:pPr>
        <w:spacing w:line="276" w:lineRule="auto"/>
        <w:jc w:val="both"/>
        <w:rPr>
          <w:rFonts w:cs="Calibri"/>
          <w:szCs w:val="22"/>
        </w:rPr>
      </w:pPr>
    </w:p>
    <w:p w14:paraId="5B86819F" w14:textId="287C951A" w:rsidR="003842F0" w:rsidRPr="00AE3795" w:rsidRDefault="003842F0" w:rsidP="0001540E">
      <w:pPr>
        <w:spacing w:line="276" w:lineRule="auto"/>
        <w:jc w:val="both"/>
        <w:rPr>
          <w:rFonts w:cs="Calibri"/>
          <w:szCs w:val="22"/>
        </w:rPr>
      </w:pPr>
      <w:r w:rsidRPr="00AE3795">
        <w:rPr>
          <w:rFonts w:cs="Calibri"/>
          <w:szCs w:val="22"/>
        </w:rPr>
        <w:t>Die sogenannten „Epstein</w:t>
      </w:r>
      <w:r w:rsidR="00D271D0" w:rsidRPr="00AE3795">
        <w:rPr>
          <w:rFonts w:cs="Calibri"/>
          <w:szCs w:val="22"/>
        </w:rPr>
        <w:t>-</w:t>
      </w:r>
      <w:r w:rsidRPr="00AE3795">
        <w:rPr>
          <w:rFonts w:cs="Calibri"/>
          <w:szCs w:val="22"/>
        </w:rPr>
        <w:t>Files“ bezeichnen umfangreiche Ermittlungs- und Gerichtsakten im Zusammenhang mit Jeffrey Epstein, die in mehreren Wellen durch US-Behörden veröffentlicht wurden. Das Material umfasst unter anderem Zeug</w:t>
      </w:r>
      <w:r w:rsidR="008D0D32" w:rsidRPr="00AE3795">
        <w:rPr>
          <w:rFonts w:cs="Calibri"/>
          <w:szCs w:val="22"/>
        </w:rPr>
        <w:t>*inn</w:t>
      </w:r>
      <w:r w:rsidRPr="00AE3795">
        <w:rPr>
          <w:rFonts w:cs="Calibri"/>
          <w:szCs w:val="22"/>
        </w:rPr>
        <w:t>enaussagen, Flug- und Reiseprotokolle, Kontaktlisten, E</w:t>
      </w:r>
      <w:r w:rsidR="00C14194" w:rsidRPr="00AE3795">
        <w:rPr>
          <w:rFonts w:cs="Calibri"/>
          <w:szCs w:val="22"/>
        </w:rPr>
        <w:t>m</w:t>
      </w:r>
      <w:r w:rsidRPr="00AE3795">
        <w:rPr>
          <w:rFonts w:cs="Calibri"/>
          <w:szCs w:val="22"/>
        </w:rPr>
        <w:t>ail-Korrespondenzen, Fotografien sowie Ermittlungs- und Gerichtsberichte.</w:t>
      </w:r>
      <w:r w:rsidRPr="00AE3795">
        <w:rPr>
          <w:rStyle w:val="Funotenzeichen"/>
          <w:rFonts w:cs="Calibri"/>
          <w:szCs w:val="22"/>
          <w:lang w:val="en-US"/>
        </w:rPr>
        <w:footnoteReference w:id="2"/>
      </w:r>
      <w:r w:rsidRPr="00AE3795">
        <w:rPr>
          <w:rFonts w:cs="Calibri"/>
          <w:szCs w:val="22"/>
        </w:rPr>
        <w:t xml:space="preserve"> Die </w:t>
      </w:r>
      <w:r w:rsidR="009711E7" w:rsidRPr="00AE3795">
        <w:rPr>
          <w:rFonts w:cs="Calibri"/>
          <w:szCs w:val="22"/>
        </w:rPr>
        <w:t xml:space="preserve">Akten </w:t>
      </w:r>
      <w:r w:rsidRPr="00AE3795">
        <w:rPr>
          <w:rFonts w:cs="Calibri"/>
          <w:szCs w:val="22"/>
        </w:rPr>
        <w:t xml:space="preserve">dokumentieren schwere Vorwürfe sexualisierter Gewalt, systematischen Missbrauch Minderjähriger und ein Netzwerk von Kontakten aus Politik, Wirtschaft, Wissenschaft und </w:t>
      </w:r>
      <w:r w:rsidR="00745950" w:rsidRPr="00AE3795">
        <w:rPr>
          <w:rFonts w:cs="Calibri"/>
          <w:szCs w:val="22"/>
        </w:rPr>
        <w:t>Medien</w:t>
      </w:r>
      <w:r w:rsidRPr="00AE3795">
        <w:rPr>
          <w:rFonts w:cs="Calibri"/>
          <w:szCs w:val="22"/>
        </w:rPr>
        <w:t>. Dabei ist jedoch zentral festzuhalten, dass eine namentliche Erwähnung in Ermittlungsunterlagen keine strafrechtliche Schuld impliziert. Die Akten bilden Kontakte, Begegnungen oder Kommunikationszusammenhänge ab, nicht automatisch kriminelle Beteiligung. Gleichwohl erzeugt die Kombination aus schwerwiegenden Straftaten und prominenten Namen erhebliche öffentliche Aufmerksamkeit – und damit ein hohes Mobilisierungspotenzial.</w:t>
      </w:r>
    </w:p>
    <w:p w14:paraId="43C4C8D6" w14:textId="77777777" w:rsidR="00756A66" w:rsidRPr="00AE3795" w:rsidRDefault="00756A66" w:rsidP="0001540E">
      <w:pPr>
        <w:spacing w:line="276" w:lineRule="auto"/>
        <w:jc w:val="both"/>
        <w:rPr>
          <w:rFonts w:cs="Calibri"/>
          <w:szCs w:val="22"/>
        </w:rPr>
      </w:pPr>
    </w:p>
    <w:p w14:paraId="52279DB5" w14:textId="799231EC" w:rsidR="003842F0" w:rsidRPr="00AE3795" w:rsidRDefault="003842F0" w:rsidP="0001540E">
      <w:pPr>
        <w:spacing w:line="276" w:lineRule="auto"/>
        <w:jc w:val="both"/>
        <w:rPr>
          <w:rFonts w:cs="Calibri"/>
          <w:szCs w:val="22"/>
        </w:rPr>
      </w:pPr>
      <w:r w:rsidRPr="00AE3795">
        <w:rPr>
          <w:rFonts w:cs="Calibri"/>
          <w:szCs w:val="22"/>
        </w:rPr>
        <w:t>Verschwörungsideologische Milieus sehen sich in ihren Ansichten bestätigt und knüpfen die Epstein-Enthüllungen an Narrative einer vermeintlichen globalen Elite</w:t>
      </w:r>
      <w:r w:rsidR="008E5E00">
        <w:rPr>
          <w:rFonts w:cs="Calibri"/>
          <w:szCs w:val="22"/>
        </w:rPr>
        <w:t>n</w:t>
      </w:r>
      <w:r w:rsidRPr="00AE3795">
        <w:rPr>
          <w:rFonts w:cs="Calibri"/>
          <w:szCs w:val="22"/>
        </w:rPr>
        <w:t>verschwörung. Solche Erzählungen existieren spätestens seit dem frühen 20. Jahrhundert und sind häufig antisemitisch grundiert, etwa in Form von Ritualmordlegenden</w:t>
      </w:r>
      <w:r w:rsidRPr="00AE3795">
        <w:rPr>
          <w:rStyle w:val="Funotenzeichen"/>
          <w:rFonts w:cs="Calibri"/>
          <w:szCs w:val="22"/>
          <w:lang w:val="en-US"/>
        </w:rPr>
        <w:footnoteReference w:id="3"/>
      </w:r>
      <w:r w:rsidRPr="00AE3795">
        <w:rPr>
          <w:rFonts w:cs="Calibri"/>
          <w:szCs w:val="22"/>
        </w:rPr>
        <w:t xml:space="preserve"> oder den „Protokollen der Weisen von Zion“</w:t>
      </w:r>
      <w:r w:rsidR="009B14E1" w:rsidRPr="00AE3795">
        <w:rPr>
          <w:rStyle w:val="Funotenzeichen"/>
          <w:rFonts w:cs="Calibri"/>
          <w:szCs w:val="22"/>
        </w:rPr>
        <w:footnoteReference w:id="4"/>
      </w:r>
      <w:r w:rsidRPr="00AE3795">
        <w:rPr>
          <w:rFonts w:cs="Calibri"/>
          <w:szCs w:val="22"/>
        </w:rPr>
        <w:t>. Der Epstein-Fall wird in diesen Kontexten als vermeintlicher Beleg dafür interpretiert, dass eine geheim agierende Elite Politik, Wirtschaft und Medien kontrolliere, systematisch sexualisierte Gewalt ausübe und staatliche Institutionen entsprechende Straftaten vertuschten. Die reale Existenz eines Missbrauchsnetzwerks wird dabei nicht differenziert analysiert, sondern in ein bereits bestehendes Weltbild integriert. Personen</w:t>
      </w:r>
      <w:r w:rsidR="0016647A" w:rsidRPr="00AE3795">
        <w:rPr>
          <w:rFonts w:cs="Calibri"/>
          <w:szCs w:val="22"/>
        </w:rPr>
        <w:t>,</w:t>
      </w:r>
      <w:r w:rsidRPr="00AE3795">
        <w:rPr>
          <w:rFonts w:cs="Calibri"/>
          <w:szCs w:val="22"/>
        </w:rPr>
        <w:t xml:space="preserve"> wie Bill Gates</w:t>
      </w:r>
      <w:r w:rsidR="0016647A" w:rsidRPr="00AE3795">
        <w:rPr>
          <w:rFonts w:cs="Calibri"/>
          <w:szCs w:val="22"/>
        </w:rPr>
        <w:t>,</w:t>
      </w:r>
      <w:r w:rsidRPr="00AE3795">
        <w:rPr>
          <w:rFonts w:cs="Calibri"/>
          <w:szCs w:val="22"/>
        </w:rPr>
        <w:t xml:space="preserve"> werden nicht aufgrund belegter Straftaten problematisiert, sondern weil sie zuvor bereits Ziel verschwörungsideologischer Narrative waren, etwa im Kontext globaler Gesundheitsprogramme oder Impfkampagnen</w:t>
      </w:r>
      <w:r w:rsidRPr="00AE3795">
        <w:rPr>
          <w:rStyle w:val="Funotenzeichen"/>
          <w:rFonts w:cs="Calibri"/>
          <w:szCs w:val="22"/>
          <w:lang w:val="en-US"/>
        </w:rPr>
        <w:footnoteReference w:id="5"/>
      </w:r>
      <w:r w:rsidRPr="00AE3795">
        <w:rPr>
          <w:rFonts w:cs="Calibri"/>
          <w:szCs w:val="22"/>
        </w:rPr>
        <w:t>. Die Epstein-Akten fungieren somit als Verstärker bestehender Feindbilder.</w:t>
      </w:r>
    </w:p>
    <w:p w14:paraId="628615AC" w14:textId="68736743" w:rsidR="00336A96" w:rsidRPr="00AE3795" w:rsidRDefault="00336A96" w:rsidP="00336A96">
      <w:pPr>
        <w:keepNext/>
        <w:spacing w:line="276" w:lineRule="auto"/>
        <w:jc w:val="both"/>
      </w:pPr>
    </w:p>
    <w:p w14:paraId="4B3D8BE8" w14:textId="25763B78" w:rsidR="003842F0" w:rsidRPr="00AE3795" w:rsidRDefault="003842F0" w:rsidP="0001540E">
      <w:pPr>
        <w:spacing w:line="276" w:lineRule="auto"/>
        <w:jc w:val="both"/>
        <w:rPr>
          <w:rFonts w:cs="Calibri"/>
          <w:szCs w:val="22"/>
        </w:rPr>
      </w:pPr>
      <w:r w:rsidRPr="00AE3795">
        <w:rPr>
          <w:rFonts w:cs="Calibri"/>
          <w:szCs w:val="22"/>
        </w:rPr>
        <w:t>Aussagen wie jene von Xavier Naidoo oder einzelner Influencer</w:t>
      </w:r>
      <w:r w:rsidR="00D44487" w:rsidRPr="00AE3795">
        <w:rPr>
          <w:rFonts w:cs="Calibri"/>
          <w:szCs w:val="22"/>
        </w:rPr>
        <w:t>*innen</w:t>
      </w:r>
      <w:r w:rsidRPr="00AE3795">
        <w:rPr>
          <w:rFonts w:cs="Calibri"/>
          <w:szCs w:val="22"/>
        </w:rPr>
        <w:t>, die von angeblichem Kannibalismus oder satanischen Praktiken sprechen, reaktivieren historische Dämonisierungsnarrative.</w:t>
      </w:r>
      <w:r w:rsidRPr="00AE3795">
        <w:rPr>
          <w:rStyle w:val="Funotenzeichen"/>
          <w:rFonts w:cs="Calibri"/>
          <w:szCs w:val="22"/>
          <w:lang w:val="en-US"/>
        </w:rPr>
        <w:footnoteReference w:id="6"/>
      </w:r>
      <w:r w:rsidRPr="00AE3795">
        <w:rPr>
          <w:rFonts w:cs="Calibri"/>
          <w:szCs w:val="22"/>
        </w:rPr>
        <w:t xml:space="preserve"> Derartige Motive sind Bestandteil antisemitischer und antielitärer Verschwörungsmythen, in denen politischen oder religiösen Gegner</w:t>
      </w:r>
      <w:r w:rsidR="00273CCE" w:rsidRPr="00AE3795">
        <w:rPr>
          <w:rFonts w:cs="Calibri"/>
          <w:szCs w:val="22"/>
        </w:rPr>
        <w:t>*inne</w:t>
      </w:r>
      <w:r w:rsidRPr="00AE3795">
        <w:rPr>
          <w:rFonts w:cs="Calibri"/>
          <w:szCs w:val="22"/>
        </w:rPr>
        <w:t>n extreme moralische Verkommenheit zugeschrieben wird.</w:t>
      </w:r>
      <w:r w:rsidRPr="00AE3795">
        <w:rPr>
          <w:rStyle w:val="Funotenzeichen"/>
          <w:rFonts w:cs="Calibri"/>
          <w:szCs w:val="22"/>
          <w:lang w:val="en-US"/>
        </w:rPr>
        <w:footnoteReference w:id="7"/>
      </w:r>
      <w:r w:rsidRPr="00AE3795">
        <w:rPr>
          <w:rFonts w:cs="Calibri"/>
          <w:szCs w:val="22"/>
        </w:rPr>
        <w:t xml:space="preserve"> Diese rhetorische Eskalation dient weniger der Aufklärung realer Verbrechen als vielmehr der emotionalen Mobilisierung und der moralischen </w:t>
      </w:r>
      <w:r w:rsidR="00273CCE" w:rsidRPr="00AE3795">
        <w:rPr>
          <w:rFonts w:cs="Calibri"/>
          <w:szCs w:val="22"/>
        </w:rPr>
        <w:t>D</w:t>
      </w:r>
      <w:r w:rsidRPr="00AE3795">
        <w:rPr>
          <w:rFonts w:cs="Calibri"/>
          <w:szCs w:val="22"/>
        </w:rPr>
        <w:t>elegitimierung gesellschaftlicher Eliten.</w:t>
      </w:r>
    </w:p>
    <w:p w14:paraId="59A6A5F1" w14:textId="77777777" w:rsidR="00A25520" w:rsidRPr="00AE3795" w:rsidRDefault="00A25520" w:rsidP="0001540E">
      <w:pPr>
        <w:spacing w:line="276" w:lineRule="auto"/>
        <w:jc w:val="both"/>
        <w:rPr>
          <w:rFonts w:cs="Calibri"/>
          <w:szCs w:val="22"/>
        </w:rPr>
      </w:pPr>
    </w:p>
    <w:p w14:paraId="04491244" w14:textId="233FBA1A" w:rsidR="00CD6A1F" w:rsidRPr="00AE3795" w:rsidRDefault="004B6BCB" w:rsidP="00336A96">
      <w:pPr>
        <w:keepNext/>
        <w:spacing w:line="276" w:lineRule="auto"/>
        <w:jc w:val="both"/>
        <w:rPr>
          <w:rFonts w:cs="Calibri"/>
          <w:noProof/>
          <w:szCs w:val="22"/>
        </w:rPr>
      </w:pPr>
      <w:r w:rsidRPr="00AE3795">
        <w:rPr>
          <w:rFonts w:cs="Calibri"/>
          <w:noProof/>
          <w:szCs w:val="22"/>
        </w:rPr>
        <w:lastRenderedPageBreak/>
        <mc:AlternateContent>
          <mc:Choice Requires="wps">
            <w:drawing>
              <wp:anchor distT="0" distB="0" distL="114300" distR="114300" simplePos="0" relativeHeight="251658241" behindDoc="0" locked="0" layoutInCell="1" allowOverlap="1" wp14:anchorId="5ED34E10" wp14:editId="48BA879A">
                <wp:simplePos x="0" y="0"/>
                <wp:positionH relativeFrom="column">
                  <wp:posOffset>1905</wp:posOffset>
                </wp:positionH>
                <wp:positionV relativeFrom="paragraph">
                  <wp:posOffset>1905</wp:posOffset>
                </wp:positionV>
                <wp:extent cx="2690038" cy="4954270"/>
                <wp:effectExtent l="19050" t="19050" r="34290" b="36830"/>
                <wp:wrapNone/>
                <wp:docPr id="1332761227" name="Gerader Verbinder 1"/>
                <wp:cNvGraphicFramePr/>
                <a:graphic xmlns:a="http://schemas.openxmlformats.org/drawingml/2006/main">
                  <a:graphicData uri="http://schemas.microsoft.com/office/word/2010/wordprocessingShape">
                    <wps:wsp>
                      <wps:cNvCnPr/>
                      <wps:spPr>
                        <a:xfrm flipH="1">
                          <a:off x="0" y="0"/>
                          <a:ext cx="2690038" cy="4954270"/>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F1C970" id="Gerader Verbinder 1" o:spid="_x0000_s1026" style="position:absolute;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5pt" to="211.95pt,3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" strokecolor="#e00" strokeweight="2.5pt">
                <v:stroke joinstyle="miter"/>
              </v:line>
            </w:pict>
          </mc:Fallback>
        </mc:AlternateContent>
      </w:r>
      <w:r w:rsidR="00ED2D7B" w:rsidRPr="00AE3795">
        <w:rPr>
          <w:rFonts w:cs="Calibri"/>
          <w:noProof/>
          <w:szCs w:val="22"/>
        </w:rPr>
        <mc:AlternateContent>
          <mc:Choice Requires="wps">
            <w:drawing>
              <wp:anchor distT="0" distB="0" distL="114300" distR="114300" simplePos="0" relativeHeight="251658240" behindDoc="0" locked="0" layoutInCell="1" allowOverlap="1" wp14:anchorId="1204DA23" wp14:editId="36F0FD6E">
                <wp:simplePos x="0" y="0"/>
                <wp:positionH relativeFrom="column">
                  <wp:posOffset>3972</wp:posOffset>
                </wp:positionH>
                <wp:positionV relativeFrom="paragraph">
                  <wp:posOffset>3971</wp:posOffset>
                </wp:positionV>
                <wp:extent cx="2689860" cy="4952365"/>
                <wp:effectExtent l="19050" t="19050" r="34290" b="19685"/>
                <wp:wrapNone/>
                <wp:docPr id="1120288421" name="Gerader Verbinder 1"/>
                <wp:cNvGraphicFramePr/>
                <a:graphic xmlns:a="http://schemas.openxmlformats.org/drawingml/2006/main">
                  <a:graphicData uri="http://schemas.microsoft.com/office/word/2010/wordprocessingShape">
                    <wps:wsp>
                      <wps:cNvCnPr/>
                      <wps:spPr>
                        <a:xfrm>
                          <a:off x="0" y="0"/>
                          <a:ext cx="2689860" cy="4952365"/>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01E5F4B" id="Gerader Verbinder 1"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3pt,.3pt" to="212.1pt,3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" strokecolor="#e00" strokeweight="2.5pt">
                <v:stroke joinstyle="miter"/>
              </v:line>
            </w:pict>
          </mc:Fallback>
        </mc:AlternateContent>
      </w:r>
      <w:r w:rsidR="003842F0" w:rsidRPr="00AE3795">
        <w:rPr>
          <w:rFonts w:cs="Calibri"/>
          <w:noProof/>
          <w:szCs w:val="22"/>
        </w:rPr>
        <w:drawing>
          <wp:inline distT="0" distB="0" distL="0" distR="0" wp14:anchorId="515B4177" wp14:editId="5823E488">
            <wp:extent cx="2690038" cy="4952501"/>
            <wp:effectExtent l="0" t="0" r="0" b="635"/>
            <wp:docPr id="1337999112" name="Picture 6" descr="Screenshot eines TikTok-Videos mit einem muskulösen Mann im Fitnessstudio, der eine Botschaft über Macht und Elite teilt. Text in Weiß hebt hervor, dass echte Macht nie offen gezeigt wird und Taten grausamer sind als Kinder zu essen, begleitet von Interaktionszahlen und Hash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999112" name="Picture 6" descr="Screenshot eines TikTok-Videos mit einem muskulösen Mann im Fitnessstudio, der eine Botschaft über Macht und Elite teilt. Text in Weiß hebt hervor, dass echte Macht nie offen gezeigt wird und Taten grausamer sind als Kinder zu essen, begleitet von Interaktionszahlen und Hashtags."/>
                    <pic:cNvPicPr/>
                  </pic:nvPicPr>
                  <pic:blipFill rotWithShape="1">
                    <a:blip r:embed="rId11" cstate="print">
                      <a:extLst>
                        <a:ext uri="{28A0092B-C50C-407E-A947-70E740481C1C}">
                          <a14:useLocalDpi xmlns:a14="http://schemas.microsoft.com/office/drawing/2010/main" val="0"/>
                        </a:ext>
                      </a:extLst>
                    </a:blip>
                    <a:srcRect t="6754" b="8394"/>
                    <a:stretch>
                      <a:fillRect/>
                    </a:stretch>
                  </pic:blipFill>
                  <pic:spPr bwMode="auto">
                    <a:xfrm>
                      <a:off x="0" y="0"/>
                      <a:ext cx="2758994" cy="5079452"/>
                    </a:xfrm>
                    <a:prstGeom prst="rect">
                      <a:avLst/>
                    </a:prstGeom>
                    <a:ln>
                      <a:noFill/>
                    </a:ln>
                    <a:extLst>
                      <a:ext uri="{53640926-AAD7-44D8-BBD7-CCE9431645EC}">
                        <a14:shadowObscured xmlns:a14="http://schemas.microsoft.com/office/drawing/2010/main"/>
                      </a:ext>
                    </a:extLst>
                  </pic:spPr>
                </pic:pic>
              </a:graphicData>
            </a:graphic>
          </wp:inline>
        </w:drawing>
      </w:r>
    </w:p>
    <w:p w14:paraId="132D2451" w14:textId="0A6D4FF9" w:rsidR="003842F0" w:rsidRPr="00AE3795" w:rsidRDefault="00336A96" w:rsidP="00336A96">
      <w:pPr>
        <w:pStyle w:val="Beschriftung"/>
        <w:jc w:val="both"/>
        <w:rPr>
          <w:rFonts w:cs="Calibri"/>
          <w:color w:val="auto"/>
          <w:sz w:val="22"/>
          <w:szCs w:val="22"/>
        </w:rPr>
      </w:pPr>
      <w:r w:rsidRPr="00AE3795">
        <w:rPr>
          <w:color w:val="auto"/>
        </w:rPr>
        <w:t xml:space="preserve">Abbildung </w:t>
      </w:r>
      <w:r w:rsidR="00734049" w:rsidRPr="00AE3795">
        <w:rPr>
          <w:color w:val="auto"/>
        </w:rPr>
        <w:fldChar w:fldCharType="begin"/>
      </w:r>
      <w:r w:rsidR="00734049" w:rsidRPr="00AE3795">
        <w:rPr>
          <w:color w:val="auto"/>
        </w:rPr>
        <w:instrText xml:space="preserve"> SEQ Abbildung \* ARABIC </w:instrText>
      </w:r>
      <w:r w:rsidR="00734049" w:rsidRPr="00AE3795">
        <w:rPr>
          <w:color w:val="auto"/>
        </w:rPr>
        <w:fldChar w:fldCharType="separate"/>
      </w:r>
      <w:r w:rsidR="00734049" w:rsidRPr="00AE3795">
        <w:rPr>
          <w:noProof/>
          <w:color w:val="auto"/>
        </w:rPr>
        <w:t>1</w:t>
      </w:r>
      <w:r w:rsidR="00734049" w:rsidRPr="00AE3795">
        <w:rPr>
          <w:noProof/>
          <w:color w:val="auto"/>
        </w:rPr>
        <w:fldChar w:fldCharType="end"/>
      </w:r>
      <w:r w:rsidR="00697B85" w:rsidRPr="00AE3795">
        <w:rPr>
          <w:noProof/>
          <w:color w:val="auto"/>
        </w:rPr>
        <w:t>: Video von Coach Aaron, in dem dieser Verschwöru</w:t>
      </w:r>
      <w:r w:rsidR="008E0956" w:rsidRPr="00AE3795">
        <w:rPr>
          <w:noProof/>
          <w:color w:val="auto"/>
        </w:rPr>
        <w:t>ngsmy</w:t>
      </w:r>
      <w:r w:rsidR="00CA56D4" w:rsidRPr="00AE3795">
        <w:rPr>
          <w:noProof/>
          <w:color w:val="auto"/>
        </w:rPr>
        <w:t xml:space="preserve">then über </w:t>
      </w:r>
      <w:r w:rsidR="008E0956" w:rsidRPr="00AE3795">
        <w:rPr>
          <w:noProof/>
          <w:color w:val="auto"/>
        </w:rPr>
        <w:t>geheime Eliten verbreitet</w:t>
      </w:r>
    </w:p>
    <w:p w14:paraId="45D6F385" w14:textId="1A6A69F1" w:rsidR="003842F0" w:rsidRPr="00AE3795" w:rsidRDefault="003842F0" w:rsidP="0001540E">
      <w:pPr>
        <w:spacing w:line="276" w:lineRule="auto"/>
        <w:jc w:val="both"/>
        <w:rPr>
          <w:rFonts w:cs="Calibri"/>
          <w:szCs w:val="22"/>
        </w:rPr>
      </w:pPr>
      <w:r w:rsidRPr="00AE3795">
        <w:rPr>
          <w:rFonts w:cs="Calibri"/>
          <w:szCs w:val="22"/>
        </w:rPr>
        <w:t>Auch im rechtsextremen Spektrum wird der Epstein-Komplex strategisch instrumentalisiert. Besonders jene in den Akten erwähnten Persönlichkeiten, die als „liberal“, „globalistisch“ oder „links“ markiert werden, dienen als Projektionsflächen für das Narrativ einer angeblichen moralischen Degeneration politischer Gegner</w:t>
      </w:r>
      <w:r w:rsidR="001223ED" w:rsidRPr="00AE3795">
        <w:rPr>
          <w:rFonts w:cs="Calibri"/>
          <w:szCs w:val="22"/>
        </w:rPr>
        <w:t>*innen.</w:t>
      </w:r>
      <w:r w:rsidRPr="00AE3795">
        <w:rPr>
          <w:rFonts w:cs="Calibri"/>
          <w:szCs w:val="22"/>
        </w:rPr>
        <w:t xml:space="preserve"> Politiker*innen und einflussreiche Akteur</w:t>
      </w:r>
      <w:r w:rsidR="00A15E0A" w:rsidRPr="00AE3795">
        <w:rPr>
          <w:rFonts w:cs="Calibri"/>
          <w:szCs w:val="22"/>
        </w:rPr>
        <w:t>*inn</w:t>
      </w:r>
      <w:r w:rsidRPr="00AE3795">
        <w:rPr>
          <w:rFonts w:cs="Calibri"/>
          <w:szCs w:val="22"/>
        </w:rPr>
        <w:t>e</w:t>
      </w:r>
      <w:r w:rsidR="00A15E0A" w:rsidRPr="00AE3795">
        <w:rPr>
          <w:rFonts w:cs="Calibri"/>
          <w:szCs w:val="22"/>
        </w:rPr>
        <w:t>n</w:t>
      </w:r>
      <w:r w:rsidRPr="00AE3795">
        <w:rPr>
          <w:rFonts w:cs="Calibri"/>
          <w:szCs w:val="22"/>
        </w:rPr>
        <w:t xml:space="preserve"> – etwa der ehemalige US-Präsident Bill Clinton, der Unternehmer Bill Gates oder der frühere britische Politiker Peter Mandelson – werden herausgegriffen und in bestehende Verschwörungserzählungen integriert. Ihr politisches oder gesellschaftliches Handeln wird dabei nicht differenziert analysiert, sondern als Teil einer vermeintlichen „Schattenregierung“ gedeutet und mit rechtsextremen </w:t>
      </w:r>
      <w:r w:rsidR="001262E7" w:rsidRPr="00AE3795">
        <w:rPr>
          <w:rFonts w:cs="Calibri"/>
          <w:szCs w:val="22"/>
        </w:rPr>
        <w:t>Narrativen</w:t>
      </w:r>
      <w:r w:rsidR="00841538" w:rsidRPr="00AE3795">
        <w:rPr>
          <w:rFonts w:cs="Calibri"/>
          <w:szCs w:val="22"/>
        </w:rPr>
        <w:t>,</w:t>
      </w:r>
      <w:r w:rsidR="001262E7" w:rsidRPr="00AE3795">
        <w:rPr>
          <w:rFonts w:cs="Calibri"/>
          <w:szCs w:val="22"/>
        </w:rPr>
        <w:t xml:space="preserve"> </w:t>
      </w:r>
      <w:r w:rsidRPr="00AE3795">
        <w:rPr>
          <w:rFonts w:cs="Calibri"/>
          <w:szCs w:val="22"/>
        </w:rPr>
        <w:t>wie dem sogenannten „Großen Austausch“</w:t>
      </w:r>
      <w:r w:rsidR="00841538" w:rsidRPr="00AE3795">
        <w:rPr>
          <w:rFonts w:cs="Calibri"/>
          <w:szCs w:val="22"/>
        </w:rPr>
        <w:t>,</w:t>
      </w:r>
      <w:r w:rsidRPr="00AE3795">
        <w:rPr>
          <w:rFonts w:cs="Calibri"/>
          <w:szCs w:val="22"/>
        </w:rPr>
        <w:t xml:space="preserve"> verknüpft.</w:t>
      </w:r>
      <w:r w:rsidRPr="00AE3795">
        <w:rPr>
          <w:rStyle w:val="Funotenzeichen"/>
          <w:rFonts w:cs="Calibri"/>
          <w:szCs w:val="22"/>
          <w:lang w:val="en-US"/>
        </w:rPr>
        <w:footnoteReference w:id="8"/>
      </w:r>
      <w:r w:rsidRPr="00AE3795">
        <w:rPr>
          <w:rFonts w:cs="Calibri"/>
          <w:szCs w:val="22"/>
        </w:rPr>
        <w:t xml:space="preserve"> Dabei verschmelzen antidemokratische Argumentationsmuster, antiglobalistische Rhetorik und antisemitische Chiffren. Die tatsächlichen Straftaten werden nicht als individuelles oder strukturelles Versagen analysiert, sondern als Beweis für die angebliche Systemunfähigkeit demokratischer Ordnungen umgedeutet. </w:t>
      </w:r>
    </w:p>
    <w:p w14:paraId="25FA18AC" w14:textId="77777777" w:rsidR="003842F0" w:rsidRPr="00AE3795" w:rsidRDefault="003842F0" w:rsidP="003842F0">
      <w:pPr>
        <w:jc w:val="both"/>
        <w:rPr>
          <w:rFonts w:cs="Calibri"/>
          <w:szCs w:val="22"/>
        </w:rPr>
      </w:pPr>
    </w:p>
    <w:p w14:paraId="2105AD32" w14:textId="1DE40E4E" w:rsidR="008F0306" w:rsidRPr="00AE3795" w:rsidRDefault="00D66C0D" w:rsidP="008F0306">
      <w:pPr>
        <w:keepNext/>
        <w:jc w:val="both"/>
      </w:pPr>
      <w:r w:rsidRPr="00AE3795">
        <w:rPr>
          <w:rFonts w:cs="Calibri"/>
          <w:noProof/>
          <w:szCs w:val="22"/>
        </w:rPr>
        <w:lastRenderedPageBreak/>
        <mc:AlternateContent>
          <mc:Choice Requires="wps">
            <w:drawing>
              <wp:anchor distT="0" distB="0" distL="114300" distR="114300" simplePos="0" relativeHeight="251658242" behindDoc="0" locked="0" layoutInCell="1" allowOverlap="1" wp14:anchorId="673BAB6F" wp14:editId="3CD6DFB7">
                <wp:simplePos x="0" y="0"/>
                <wp:positionH relativeFrom="column">
                  <wp:posOffset>8995</wp:posOffset>
                </wp:positionH>
                <wp:positionV relativeFrom="paragraph">
                  <wp:posOffset>8995</wp:posOffset>
                </wp:positionV>
                <wp:extent cx="2673561" cy="3627755"/>
                <wp:effectExtent l="19050" t="19050" r="31750" b="29845"/>
                <wp:wrapNone/>
                <wp:docPr id="1528195233" name="Gerader Verbinder 1"/>
                <wp:cNvGraphicFramePr/>
                <a:graphic xmlns:a="http://schemas.openxmlformats.org/drawingml/2006/main">
                  <a:graphicData uri="http://schemas.microsoft.com/office/word/2010/wordprocessingShape">
                    <wps:wsp>
                      <wps:cNvCnPr/>
                      <wps:spPr>
                        <a:xfrm>
                          <a:off x="0" y="0"/>
                          <a:ext cx="2673561" cy="3627755"/>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E8178A" id="Gerader Verbinder 1" o:spid="_x0000_s1026"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7pt" to="211.2pt,2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" strokecolor="#e00" strokeweight="2.5pt">
                <v:stroke joinstyle="miter"/>
              </v:line>
            </w:pict>
          </mc:Fallback>
        </mc:AlternateContent>
      </w:r>
      <w:r w:rsidRPr="00AE3795">
        <w:rPr>
          <w:rFonts w:cs="Calibri"/>
          <w:noProof/>
          <w:szCs w:val="22"/>
        </w:rPr>
        <mc:AlternateContent>
          <mc:Choice Requires="wps">
            <w:drawing>
              <wp:anchor distT="0" distB="0" distL="114300" distR="114300" simplePos="0" relativeHeight="251658243" behindDoc="0" locked="0" layoutInCell="1" allowOverlap="1" wp14:anchorId="033098AB" wp14:editId="1A51346B">
                <wp:simplePos x="0" y="0"/>
                <wp:positionH relativeFrom="column">
                  <wp:posOffset>-2224</wp:posOffset>
                </wp:positionH>
                <wp:positionV relativeFrom="paragraph">
                  <wp:posOffset>8995</wp:posOffset>
                </wp:positionV>
                <wp:extent cx="2688379" cy="3627966"/>
                <wp:effectExtent l="19050" t="19050" r="17145" b="29845"/>
                <wp:wrapNone/>
                <wp:docPr id="1825182515" name="Gerader Verbinder 1"/>
                <wp:cNvGraphicFramePr/>
                <a:graphic xmlns:a="http://schemas.openxmlformats.org/drawingml/2006/main">
                  <a:graphicData uri="http://schemas.microsoft.com/office/word/2010/wordprocessingShape">
                    <wps:wsp>
                      <wps:cNvCnPr/>
                      <wps:spPr>
                        <a:xfrm flipH="1">
                          <a:off x="0" y="0"/>
                          <a:ext cx="2688379" cy="3627966"/>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FBCB30" id="Gerader Verbinder 1" o:spid="_x0000_s1026" style="position:absolute;flip:x;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7pt" to="211.5pt,2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" strokecolor="#e00" strokeweight="2.5pt">
                <v:stroke joinstyle="miter"/>
              </v:line>
            </w:pict>
          </mc:Fallback>
        </mc:AlternateContent>
      </w:r>
      <w:r w:rsidR="008F0306" w:rsidRPr="00AE3795">
        <w:rPr>
          <w:rFonts w:cs="Calibri"/>
          <w:noProof/>
          <w:szCs w:val="22"/>
        </w:rPr>
        <w:drawing>
          <wp:inline distT="0" distB="0" distL="0" distR="0" wp14:anchorId="22E91C00" wp14:editId="20198BA8">
            <wp:extent cx="2685277" cy="3639809"/>
            <wp:effectExtent l="0" t="0" r="1270" b="0"/>
            <wp:docPr id="1170948" name="Picture 11" descr="Ein Meme mit zwei Personen und Dialogzeilen: &quot;Epstein war in Jude, Maxwell ist Jüdin, Ihr Vater war Mossad Agent. Also ist die ganze Operation... Russisc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48" name="Picture 11" descr="Ein Meme mit zwei Personen und Dialogzeilen: &quot;Epstein war in Jude, Maxwell ist Jüdin, Ihr Vater war Mossad Agent. Also ist die ganze Operation... Russisch!&quot;"/>
                    <pic:cNvPicPr/>
                  </pic:nvPicPr>
                  <pic:blipFill rotWithShape="1">
                    <a:blip r:embed="rId12" cstate="print">
                      <a:extLst>
                        <a:ext uri="{28A0092B-C50C-407E-A947-70E740481C1C}">
                          <a14:useLocalDpi xmlns:a14="http://schemas.microsoft.com/office/drawing/2010/main" val="0"/>
                        </a:ext>
                      </a:extLst>
                    </a:blip>
                    <a:srcRect l="-7" t="10196" r="7" b="27333"/>
                    <a:stretch>
                      <a:fillRect/>
                    </a:stretch>
                  </pic:blipFill>
                  <pic:spPr bwMode="auto">
                    <a:xfrm>
                      <a:off x="0" y="0"/>
                      <a:ext cx="2698243" cy="3657385"/>
                    </a:xfrm>
                    <a:prstGeom prst="rect">
                      <a:avLst/>
                    </a:prstGeom>
                    <a:ln>
                      <a:noFill/>
                    </a:ln>
                    <a:extLst>
                      <a:ext uri="{53640926-AAD7-44D8-BBD7-CCE9431645EC}">
                        <a14:shadowObscured xmlns:a14="http://schemas.microsoft.com/office/drawing/2010/main"/>
                      </a:ext>
                    </a:extLst>
                  </pic:spPr>
                </pic:pic>
              </a:graphicData>
            </a:graphic>
          </wp:inline>
        </w:drawing>
      </w:r>
    </w:p>
    <w:p w14:paraId="71D21128" w14:textId="612914BD" w:rsidR="008F0306" w:rsidRPr="00AE3795" w:rsidRDefault="008F0306" w:rsidP="008F0306">
      <w:pPr>
        <w:pStyle w:val="Beschriftung"/>
        <w:jc w:val="both"/>
        <w:rPr>
          <w:rFonts w:cs="Calibri"/>
          <w:color w:val="auto"/>
          <w:sz w:val="22"/>
          <w:szCs w:val="22"/>
        </w:rPr>
      </w:pPr>
      <w:r w:rsidRPr="00AE3795">
        <w:rPr>
          <w:color w:val="auto"/>
        </w:rPr>
        <w:t xml:space="preserve">Abbildung </w:t>
      </w:r>
      <w:r w:rsidRPr="00AE3795">
        <w:rPr>
          <w:color w:val="auto"/>
        </w:rPr>
        <w:fldChar w:fldCharType="begin"/>
      </w:r>
      <w:r w:rsidRPr="00AE3795">
        <w:rPr>
          <w:color w:val="auto"/>
        </w:rPr>
        <w:instrText xml:space="preserve"> SEQ Abbildung \* ARABIC </w:instrText>
      </w:r>
      <w:r w:rsidRPr="00AE3795">
        <w:rPr>
          <w:color w:val="auto"/>
        </w:rPr>
        <w:fldChar w:fldCharType="separate"/>
      </w:r>
      <w:r w:rsidRPr="00AE3795">
        <w:rPr>
          <w:noProof/>
          <w:color w:val="auto"/>
        </w:rPr>
        <w:t>2</w:t>
      </w:r>
      <w:r w:rsidRPr="00AE3795">
        <w:rPr>
          <w:noProof/>
          <w:color w:val="auto"/>
        </w:rPr>
        <w:fldChar w:fldCharType="end"/>
      </w:r>
      <w:r w:rsidRPr="00AE3795">
        <w:rPr>
          <w:noProof/>
          <w:color w:val="auto"/>
        </w:rPr>
        <w:t>: Screenshot eines verschwörungsmythischen Memes</w:t>
      </w:r>
      <w:r w:rsidR="00FC16A1" w:rsidRPr="00AE3795">
        <w:rPr>
          <w:noProof/>
          <w:color w:val="auto"/>
        </w:rPr>
        <w:t xml:space="preserve"> zu den vermeintlichen Hintergründen des Epstein-Netzwerks</w:t>
      </w:r>
    </w:p>
    <w:p w14:paraId="61CD6E19" w14:textId="77777777" w:rsidR="008F0306" w:rsidRPr="00AE3795" w:rsidRDefault="008F0306" w:rsidP="003842F0">
      <w:pPr>
        <w:jc w:val="both"/>
        <w:rPr>
          <w:rFonts w:cs="Calibri"/>
          <w:szCs w:val="22"/>
        </w:rPr>
      </w:pPr>
    </w:p>
    <w:p w14:paraId="0691516F" w14:textId="3B48D3D2" w:rsidR="003842F0" w:rsidRPr="00AE3795" w:rsidRDefault="003842F0" w:rsidP="0001540E">
      <w:pPr>
        <w:spacing w:line="276" w:lineRule="auto"/>
        <w:jc w:val="both"/>
        <w:rPr>
          <w:rFonts w:cs="Calibri"/>
          <w:szCs w:val="22"/>
        </w:rPr>
      </w:pPr>
      <w:r w:rsidRPr="00AE3795">
        <w:rPr>
          <w:rFonts w:cs="Calibri"/>
          <w:szCs w:val="22"/>
        </w:rPr>
        <w:t xml:space="preserve">Auch in islamistischen Diskursräumen finden sich entsprechende Anschlussnarrative. Dort werden die Epstein-Enthüllungen teilweise genutzt, um das Bild eines moralisch korrupten und dekadenten Westens zu zeichnen. Liberale Gesellschaftsmodelle erscheinen in dieser Lesart als Ausdruck einer grundlegenden sittlichen Verfallsdynamik. Zusätzliche </w:t>
      </w:r>
      <w:r w:rsidR="00A83175" w:rsidRPr="00AE3795">
        <w:rPr>
          <w:rFonts w:cs="Calibri"/>
          <w:szCs w:val="22"/>
        </w:rPr>
        <w:t xml:space="preserve">Aufmerksamkeit </w:t>
      </w:r>
      <w:r w:rsidRPr="00AE3795">
        <w:rPr>
          <w:rFonts w:cs="Calibri"/>
          <w:szCs w:val="22"/>
        </w:rPr>
        <w:t xml:space="preserve">erhielt diese Argumentation durch Berichte aus den veröffentlichten Akten, wonach 2017 mehrere Fragmente der sogenannten </w:t>
      </w:r>
      <w:r w:rsidR="000F4E11" w:rsidRPr="00AE3795">
        <w:rPr>
          <w:rFonts w:cs="Calibri"/>
          <w:szCs w:val="22"/>
        </w:rPr>
        <w:t>„</w:t>
      </w:r>
      <w:r w:rsidRPr="00AE3795">
        <w:rPr>
          <w:rFonts w:cs="Calibri"/>
          <w:szCs w:val="22"/>
        </w:rPr>
        <w:t>Kiswa</w:t>
      </w:r>
      <w:r w:rsidR="000F4E11" w:rsidRPr="00AE3795">
        <w:rPr>
          <w:rFonts w:cs="Calibri"/>
          <w:szCs w:val="22"/>
        </w:rPr>
        <w:t>“</w:t>
      </w:r>
      <w:r w:rsidRPr="00AE3795">
        <w:rPr>
          <w:rFonts w:cs="Calibri"/>
          <w:szCs w:val="22"/>
        </w:rPr>
        <w:t xml:space="preserve"> – des schwarz-goldenen Tuchs, das die Kaaba in Mekka bedeckt – über Kontakte aus dem Golfraum an Jeffrey Epstein gelangten.</w:t>
      </w:r>
      <w:r w:rsidRPr="00AE3795">
        <w:rPr>
          <w:rStyle w:val="Funotenzeichen"/>
          <w:rFonts w:cs="Calibri"/>
          <w:szCs w:val="22"/>
          <w:lang w:val="en-US"/>
        </w:rPr>
        <w:footnoteReference w:id="9"/>
      </w:r>
      <w:r w:rsidRPr="00AE3795">
        <w:rPr>
          <w:rFonts w:cs="Calibri"/>
          <w:szCs w:val="22"/>
        </w:rPr>
        <w:t xml:space="preserve"> Die Dokumente enthalten jedoch keine Erklärung für Zweck oder Motivation dieser Lieferung. In islamistischen Online-Diskursen wird dieser Vorgang dennoch symbolisch aufgeladen und als Beleg für eine angebliche Entweihung islamischer Heiligtümer durch westliche Eliten interpretiert. D</w:t>
      </w:r>
      <w:r w:rsidR="005D4640" w:rsidRPr="00AE3795">
        <w:rPr>
          <w:rFonts w:cs="Calibri"/>
          <w:szCs w:val="22"/>
        </w:rPr>
        <w:t>a</w:t>
      </w:r>
      <w:r w:rsidRPr="00AE3795">
        <w:rPr>
          <w:rFonts w:cs="Calibri"/>
          <w:szCs w:val="22"/>
        </w:rPr>
        <w:t xml:space="preserve">hinter stehe das Ziel der Vernichtung der muslimischen Welt. </w:t>
      </w:r>
    </w:p>
    <w:p w14:paraId="0FEDC5BA" w14:textId="77777777" w:rsidR="003842F0" w:rsidRPr="00AE3795" w:rsidRDefault="003842F0" w:rsidP="0001540E">
      <w:pPr>
        <w:spacing w:line="276" w:lineRule="auto"/>
        <w:jc w:val="both"/>
        <w:rPr>
          <w:rFonts w:cs="Calibri"/>
          <w:szCs w:val="22"/>
        </w:rPr>
      </w:pPr>
      <w:r w:rsidRPr="00AE3795">
        <w:rPr>
          <w:rFonts w:cs="Calibri"/>
          <w:szCs w:val="22"/>
        </w:rPr>
        <w:t>Parallel dazu wird in einzelnen Beiträgen die unbelegte Behauptung verbreitet, Epstein sei ein Agent des israelischen Geheimdienstes Mossad gewesen. Für diese These existieren keine belastbaren Belege; sie wird jedoch in bestehende geopolitische Feindbildkonstruktionen integriert. Die Kombination aus moralischer Empörung, religiöser Symbolik und geopolitischer Zuschreibung verstärkt die narrative Anschlussfähigkeit des Falls. Der Epstein-Komplex wird so in Erzählungen eingebaut, die westliche Demokratien delegitimieren, und islamistische Gesellschaftsentwürfe als moralisch überlegen inszenieren.</w:t>
      </w:r>
    </w:p>
    <w:p w14:paraId="634031C1" w14:textId="77777777" w:rsidR="00A25520" w:rsidRDefault="00A25520" w:rsidP="0001540E">
      <w:pPr>
        <w:spacing w:line="276" w:lineRule="auto"/>
        <w:jc w:val="both"/>
        <w:rPr>
          <w:rFonts w:cs="Calibri"/>
          <w:szCs w:val="22"/>
        </w:rPr>
      </w:pPr>
    </w:p>
    <w:p w14:paraId="1C3CE820" w14:textId="77777777" w:rsidR="00D373DA" w:rsidRDefault="00D373DA" w:rsidP="0001540E">
      <w:pPr>
        <w:spacing w:line="276" w:lineRule="auto"/>
        <w:jc w:val="both"/>
        <w:rPr>
          <w:rFonts w:cs="Calibri"/>
          <w:szCs w:val="22"/>
        </w:rPr>
      </w:pPr>
    </w:p>
    <w:p w14:paraId="484E14DA" w14:textId="77777777" w:rsidR="00D373DA" w:rsidRDefault="00D373DA" w:rsidP="0001540E">
      <w:pPr>
        <w:spacing w:line="276" w:lineRule="auto"/>
        <w:jc w:val="both"/>
        <w:rPr>
          <w:rFonts w:cs="Calibri"/>
          <w:szCs w:val="22"/>
        </w:rPr>
      </w:pPr>
    </w:p>
    <w:p w14:paraId="14A61614" w14:textId="77777777" w:rsidR="00D373DA" w:rsidRDefault="00D373DA" w:rsidP="0001540E">
      <w:pPr>
        <w:spacing w:line="276" w:lineRule="auto"/>
        <w:jc w:val="both"/>
        <w:rPr>
          <w:rFonts w:cs="Calibri"/>
          <w:szCs w:val="22"/>
        </w:rPr>
      </w:pPr>
    </w:p>
    <w:p w14:paraId="05D99913" w14:textId="77777777" w:rsidR="00D373DA" w:rsidRPr="00AE3795" w:rsidRDefault="00D373DA" w:rsidP="0001540E">
      <w:pPr>
        <w:spacing w:line="276" w:lineRule="auto"/>
        <w:jc w:val="both"/>
        <w:rPr>
          <w:rFonts w:cs="Calibri"/>
          <w:szCs w:val="22"/>
        </w:rPr>
      </w:pPr>
    </w:p>
    <w:p w14:paraId="6F822648" w14:textId="77777777" w:rsidR="00CD7596" w:rsidRPr="00AE3795" w:rsidRDefault="00CD7596" w:rsidP="00FE7F3D">
      <w:pPr>
        <w:keepNext/>
        <w:jc w:val="both"/>
        <w:rPr>
          <w:rFonts w:cs="Calibri"/>
          <w:noProof/>
          <w:szCs w:val="22"/>
        </w:rPr>
      </w:pPr>
    </w:p>
    <w:p w14:paraId="400E069E" w14:textId="3173CB59" w:rsidR="00DE1B13" w:rsidRPr="00AE3795" w:rsidRDefault="00DE1B13" w:rsidP="00D373DA">
      <w:pPr>
        <w:pStyle w:val="berschrift1"/>
      </w:pPr>
      <w:r w:rsidRPr="00AE3795">
        <w:t>2. Der Monat Ramadan und seine Instrumentalisierung durch islamistische Akteur*innen</w:t>
      </w:r>
    </w:p>
    <w:p w14:paraId="2318B10B" w14:textId="77777777" w:rsidR="00DE1B13" w:rsidRPr="00AE3795" w:rsidRDefault="00DE1B13" w:rsidP="00DE1B13">
      <w:pPr>
        <w:rPr>
          <w:rFonts w:cs="Calibri"/>
          <w:szCs w:val="22"/>
        </w:rPr>
      </w:pPr>
    </w:p>
    <w:p w14:paraId="70F78789" w14:textId="54257260" w:rsidR="00A25367" w:rsidRPr="00AE3795" w:rsidRDefault="004C4EF3" w:rsidP="00A25367">
      <w:pPr>
        <w:spacing w:line="276" w:lineRule="auto"/>
        <w:jc w:val="both"/>
        <w:rPr>
          <w:noProof/>
        </w:rPr>
      </w:pPr>
      <w:r w:rsidRPr="00AE3795">
        <w:t>Der Ramadan gehört zu den wichtigen religiösen Traditionen im Islam</w:t>
      </w:r>
      <w:r w:rsidR="00034C6B" w:rsidRPr="00AE3795">
        <w:t xml:space="preserve"> und gilt als heilig, </w:t>
      </w:r>
      <w:r w:rsidR="00103098" w:rsidRPr="00AE3795">
        <w:t xml:space="preserve">unter anderem </w:t>
      </w:r>
      <w:r w:rsidR="00BC4E89" w:rsidRPr="00AE3795">
        <w:t xml:space="preserve">weil </w:t>
      </w:r>
      <w:r w:rsidR="00556CE6" w:rsidRPr="00AE3795">
        <w:t>in</w:t>
      </w:r>
      <w:r w:rsidR="00EE4730" w:rsidRPr="00AE3795">
        <w:t xml:space="preserve"> diesem Mo</w:t>
      </w:r>
      <w:r w:rsidR="003E402E" w:rsidRPr="00AE3795">
        <w:t>na</w:t>
      </w:r>
      <w:r w:rsidR="00EE4730" w:rsidRPr="00AE3795">
        <w:t>t der Koran auf die Erde h</w:t>
      </w:r>
      <w:r w:rsidR="0049135B" w:rsidRPr="00AE3795">
        <w:t>inab</w:t>
      </w:r>
      <w:r w:rsidR="00EE4730" w:rsidRPr="00AE3795">
        <w:t>gesandt worden</w:t>
      </w:r>
      <w:r w:rsidR="00BC4E89" w:rsidRPr="00AE3795">
        <w:t xml:space="preserve"> sein soll.</w:t>
      </w:r>
      <w:r w:rsidR="00EE4730" w:rsidRPr="00AE3795">
        <w:t xml:space="preserve"> </w:t>
      </w:r>
      <w:r w:rsidR="00034C6B" w:rsidRPr="00AE3795">
        <w:t>Während des Monats sind vor allem das Fasten, die Rückbesinnung auf die eigene Beziehung zu Gott und d</w:t>
      </w:r>
      <w:r w:rsidR="00EE4730" w:rsidRPr="00AE3795">
        <w:t>as Lesen des Korans</w:t>
      </w:r>
      <w:r w:rsidR="00034C6B" w:rsidRPr="00AE3795">
        <w:t xml:space="preserve"> zentrale Aspekte. Insbesondere durch das gemeinsame Fastenbrechen (</w:t>
      </w:r>
      <w:r w:rsidR="00034C6B" w:rsidRPr="00AE3795">
        <w:rPr>
          <w:i/>
          <w:iCs/>
        </w:rPr>
        <w:t>iftar</w:t>
      </w:r>
      <w:r w:rsidR="00034C6B" w:rsidRPr="00AE3795">
        <w:t>) wohnt dem Monat auch eine starke soziale Komponente inne. Auch extremistische Akteur*innen beziehen sich auf den Monat Ramadan und versuchen ihn für ihre Ansprachen an andere Muslim*innen zu instrumentalisieren.</w:t>
      </w:r>
      <w:r w:rsidR="00034C6B" w:rsidRPr="00AE3795">
        <w:rPr>
          <w:noProof/>
        </w:rPr>
        <w:t xml:space="preserve"> </w:t>
      </w:r>
    </w:p>
    <w:p w14:paraId="5F153C80" w14:textId="4E70BE1E" w:rsidR="00034C6B" w:rsidRPr="00AE3795" w:rsidRDefault="003B6922" w:rsidP="00034C6B">
      <w:pPr>
        <w:spacing w:line="276" w:lineRule="auto"/>
        <w:jc w:val="both"/>
      </w:pPr>
      <w:r w:rsidRPr="00AE3795">
        <w:t>Die beiden</w:t>
      </w:r>
      <w:r w:rsidR="008F7E11" w:rsidRPr="00AE3795">
        <w:t xml:space="preserve"> salafistischen Prediger</w:t>
      </w:r>
      <w:r w:rsidR="00632FF5" w:rsidRPr="00AE3795">
        <w:t xml:space="preserve"> Pierre Vogel und Abul Baraa</w:t>
      </w:r>
      <w:r w:rsidR="00C00D62" w:rsidRPr="00AE3795">
        <w:t xml:space="preserve"> weisen bspw.</w:t>
      </w:r>
      <w:r w:rsidR="008166AC" w:rsidRPr="00AE3795">
        <w:t xml:space="preserve"> i</w:t>
      </w:r>
      <w:r w:rsidR="00034C6B" w:rsidRPr="00AE3795">
        <w:t xml:space="preserve">n einem </w:t>
      </w:r>
      <w:r w:rsidR="00632FF5" w:rsidRPr="00AE3795">
        <w:t xml:space="preserve">gemeinsamen </w:t>
      </w:r>
      <w:r w:rsidR="00034C6B" w:rsidRPr="00AE3795">
        <w:t>Video mit dem Titel „Freuen sich Abu Hamza (Pierre Vogel) und Abul Baraa auf Ramadan?“</w:t>
      </w:r>
      <w:r w:rsidR="00EE4730" w:rsidRPr="00AE3795">
        <w:t xml:space="preserve"> </w:t>
      </w:r>
      <w:r w:rsidR="00034C6B" w:rsidRPr="00AE3795">
        <w:t xml:space="preserve">auf YouTube eindringlich auf die </w:t>
      </w:r>
      <w:r w:rsidR="00EE4730" w:rsidRPr="00AE3795">
        <w:t xml:space="preserve">spirituellen </w:t>
      </w:r>
      <w:r w:rsidR="00034C6B" w:rsidRPr="00AE3795">
        <w:t>Vorzüge des Monats hin.</w:t>
      </w:r>
      <w:r w:rsidR="00EE4730" w:rsidRPr="00AE3795">
        <w:rPr>
          <w:rStyle w:val="Funotenzeichen"/>
        </w:rPr>
        <w:footnoteReference w:id="10"/>
      </w:r>
      <w:r w:rsidR="00034C6B" w:rsidRPr="00AE3795">
        <w:t xml:space="preserve"> Dazu zählen sie unter anderem die Belohnungen für gute Taten in dem Monat, das Vergeben von Sünden sowie „von der Hölle loszukommen“.  Die</w:t>
      </w:r>
      <w:r w:rsidR="009814C1" w:rsidRPr="00AE3795">
        <w:t xml:space="preserve"> dafür nötigen</w:t>
      </w:r>
      <w:r w:rsidR="00034C6B" w:rsidRPr="00AE3795">
        <w:t xml:space="preserve"> Entbehrungen seien nur auf eine kurze Zeit begrenzt, hätten jedoch eine große religiöse Bedeutung. In 30 Tagen sei es demnach möglich, das eigene Leben gänzlich zu verändern, indem man sich in diesem Monat allein auf die Religion und die strikte Einhaltung diverser Ge- und Verbote konzentriert. </w:t>
      </w:r>
      <w:r w:rsidR="007C0C3F" w:rsidRPr="00AE3795">
        <w:t>So</w:t>
      </w:r>
      <w:r w:rsidR="00034C6B" w:rsidRPr="00AE3795">
        <w:t xml:space="preserve"> sei nicht nur der Verzicht auf Nahrung und Getränke entscheidend, sondern das Unterlassen jeglichen vermeintlich verbotenen (haram) Verhaltens. Dazu zählt laut Vogel bspw. auch das Hören von Musik oder das Ansehen fremder Frauen bzw. Männer.</w:t>
      </w:r>
      <w:r w:rsidR="007C0C3F" w:rsidRPr="00AE3795">
        <w:t xml:space="preserve"> </w:t>
      </w:r>
      <w:r w:rsidR="008371FA" w:rsidRPr="00AE3795">
        <w:t>Die Prediger verknüpfen ihre salafistische Interpretation des Islam und die damit verbundenen Verhaltensregeln gezielt mit dem Ramadan als religiös bedeutsamer Zeit, um andere Muslim*innen für ihre Lesart des Islam zu gewinnen.</w:t>
      </w:r>
    </w:p>
    <w:p w14:paraId="5E3A2E67" w14:textId="4B2D50F2" w:rsidR="00156781" w:rsidRPr="00AE3795" w:rsidRDefault="00D373DA" w:rsidP="00034C6B">
      <w:pPr>
        <w:spacing w:line="276" w:lineRule="auto"/>
        <w:jc w:val="both"/>
      </w:pPr>
      <w:r w:rsidRPr="00AE3795">
        <w:rPr>
          <w:rFonts w:cs="Calibri"/>
          <w:noProof/>
          <w:szCs w:val="22"/>
        </w:rPr>
        <mc:AlternateContent>
          <mc:Choice Requires="wps">
            <w:drawing>
              <wp:anchor distT="0" distB="0" distL="114300" distR="114300" simplePos="0" relativeHeight="251658245" behindDoc="0" locked="0" layoutInCell="1" allowOverlap="1" wp14:anchorId="328E1DB7" wp14:editId="2ECEF180">
                <wp:simplePos x="0" y="0"/>
                <wp:positionH relativeFrom="column">
                  <wp:posOffset>-4446</wp:posOffset>
                </wp:positionH>
                <wp:positionV relativeFrom="paragraph">
                  <wp:posOffset>197485</wp:posOffset>
                </wp:positionV>
                <wp:extent cx="2365375" cy="3113405"/>
                <wp:effectExtent l="19050" t="19050" r="15875" b="29845"/>
                <wp:wrapNone/>
                <wp:docPr id="402388759" name="Gerader Verbinder 1" descr="Eine Frau mit Kopftuch und Text &quot;Leben im Land des Unglaubens Ramadan reißt uns aus der Selbsttäuschung&quot;"/>
                <wp:cNvGraphicFramePr/>
                <a:graphic xmlns:a="http://schemas.openxmlformats.org/drawingml/2006/main">
                  <a:graphicData uri="http://schemas.microsoft.com/office/word/2010/wordprocessingShape">
                    <wps:wsp>
                      <wps:cNvCnPr/>
                      <wps:spPr>
                        <a:xfrm flipH="1">
                          <a:off x="0" y="0"/>
                          <a:ext cx="2365375" cy="3113405"/>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1BF6C3" id="Gerader Verbinder 1" o:spid="_x0000_s1026" alt="Eine Frau mit Kopftuch und Text &quot;Leben im Land des Unglaubens Ramadan reißt uns aus der Selbsttäuschung&quot;" style="position:absolute;flip:x;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15.55pt" to="185.9pt,2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" strokecolor="#e00" strokeweight="2.5pt">
                <v:stroke joinstyle="miter"/>
              </v:line>
            </w:pict>
          </mc:Fallback>
        </mc:AlternateContent>
      </w:r>
      <w:r w:rsidRPr="00AE3795">
        <w:rPr>
          <w:rFonts w:cs="Calibri"/>
          <w:noProof/>
          <w:szCs w:val="22"/>
        </w:rPr>
        <mc:AlternateContent>
          <mc:Choice Requires="wps">
            <w:drawing>
              <wp:anchor distT="0" distB="0" distL="114300" distR="114300" simplePos="0" relativeHeight="251658244" behindDoc="0" locked="0" layoutInCell="1" allowOverlap="1" wp14:anchorId="08D3DD7C" wp14:editId="137A3A04">
                <wp:simplePos x="0" y="0"/>
                <wp:positionH relativeFrom="column">
                  <wp:posOffset>-6102</wp:posOffset>
                </wp:positionH>
                <wp:positionV relativeFrom="paragraph">
                  <wp:posOffset>195276</wp:posOffset>
                </wp:positionV>
                <wp:extent cx="2365734" cy="3113764"/>
                <wp:effectExtent l="19050" t="19050" r="34925" b="29845"/>
                <wp:wrapNone/>
                <wp:docPr id="1872533421" name="Gerader Verbinder 1"/>
                <wp:cNvGraphicFramePr/>
                <a:graphic xmlns:a="http://schemas.openxmlformats.org/drawingml/2006/main">
                  <a:graphicData uri="http://schemas.microsoft.com/office/word/2010/wordprocessingShape">
                    <wps:wsp>
                      <wps:cNvCnPr/>
                      <wps:spPr>
                        <a:xfrm>
                          <a:off x="0" y="0"/>
                          <a:ext cx="2365734" cy="3113764"/>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5B9D75" id="Gerader Verbinder 1"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15.4pt" to="185.8pt,2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" strokecolor="#e00" strokeweight="2.5pt">
                <v:stroke joinstyle="miter"/>
              </v:line>
            </w:pict>
          </mc:Fallback>
        </mc:AlternateContent>
      </w:r>
    </w:p>
    <w:p w14:paraId="5D401CDA" w14:textId="1FF5125D" w:rsidR="00156781" w:rsidRPr="00AE3795" w:rsidRDefault="00156781" w:rsidP="00156781">
      <w:pPr>
        <w:keepNext/>
      </w:pPr>
      <w:r w:rsidRPr="00AE3795">
        <w:rPr>
          <w:noProof/>
        </w:rPr>
        <w:drawing>
          <wp:inline distT="0" distB="0" distL="0" distR="0" wp14:anchorId="2BFB7C15" wp14:editId="3CC2ECDF">
            <wp:extent cx="2361538" cy="3159428"/>
            <wp:effectExtent l="0" t="0" r="1270" b="3175"/>
            <wp:docPr id="613511955" name="Grafik 1" descr="Eine Fotografie einer Person in schwarzem Gewand mit Mikrofon, die in einem Innenraum sitzt, mit unscharfem Hintergrund und Küchenutensilien. Textüberlagerung &quot;Leben im Land des Unglaubens Ramadan reißt uns aus der Selbsttäuschu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11955" name="Grafik 1" descr="Eine Fotografie einer Person in schwarzem Gewand mit Mikrofon, die in einem Innenraum sitzt, mit unscharfem Hintergrund und Küchenutensilien. Textüberlagerung &quot;Leben im Land des Unglaubens Ramadan reißt uns aus der Selbsttäuschung&quo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87880" cy="3194670"/>
                    </a:xfrm>
                    <a:prstGeom prst="rect">
                      <a:avLst/>
                    </a:prstGeom>
                    <a:noFill/>
                    <a:ln>
                      <a:noFill/>
                    </a:ln>
                  </pic:spPr>
                </pic:pic>
              </a:graphicData>
            </a:graphic>
          </wp:inline>
        </w:drawing>
      </w:r>
    </w:p>
    <w:p w14:paraId="7F9FAEA2" w14:textId="06DA485B" w:rsidR="00156781" w:rsidRPr="00AE3795" w:rsidRDefault="00156781" w:rsidP="00156781">
      <w:pPr>
        <w:pStyle w:val="Beschriftung"/>
        <w:rPr>
          <w:color w:val="auto"/>
        </w:rPr>
      </w:pPr>
      <w:r w:rsidRPr="00AE3795">
        <w:rPr>
          <w:color w:val="auto"/>
        </w:rPr>
        <w:t xml:space="preserve">Abbildung </w:t>
      </w:r>
      <w:r w:rsidRPr="00AE3795">
        <w:rPr>
          <w:color w:val="auto"/>
        </w:rPr>
        <w:fldChar w:fldCharType="begin"/>
      </w:r>
      <w:r w:rsidRPr="00AE3795">
        <w:rPr>
          <w:color w:val="auto"/>
        </w:rPr>
        <w:instrText xml:space="preserve"> SEQ Abbildung \* ARABIC </w:instrText>
      </w:r>
      <w:r w:rsidRPr="00AE3795">
        <w:rPr>
          <w:color w:val="auto"/>
        </w:rPr>
        <w:fldChar w:fldCharType="separate"/>
      </w:r>
      <w:r w:rsidRPr="00AE3795">
        <w:rPr>
          <w:noProof/>
          <w:color w:val="auto"/>
        </w:rPr>
        <w:t>3</w:t>
      </w:r>
      <w:r w:rsidRPr="00AE3795">
        <w:rPr>
          <w:noProof/>
          <w:color w:val="auto"/>
        </w:rPr>
        <w:fldChar w:fldCharType="end"/>
      </w:r>
      <w:r w:rsidRPr="00AE3795">
        <w:rPr>
          <w:noProof/>
          <w:color w:val="auto"/>
        </w:rPr>
        <w:t>: Post von Hanna Hansen über das „Leben im Land des Unglaubens“ während des Ramadan</w:t>
      </w:r>
      <w:r w:rsidR="00941EEE" w:rsidRPr="00AE3795">
        <w:rPr>
          <w:noProof/>
          <w:color w:val="auto"/>
        </w:rPr>
        <w:t>s</w:t>
      </w:r>
    </w:p>
    <w:p w14:paraId="5CA9381B" w14:textId="1DAC83A6" w:rsidR="00034C6B" w:rsidRPr="00AE3795" w:rsidRDefault="00034C6B" w:rsidP="00533737">
      <w:pPr>
        <w:spacing w:line="276" w:lineRule="auto"/>
        <w:jc w:val="both"/>
      </w:pPr>
      <w:r w:rsidRPr="00AE3795">
        <w:lastRenderedPageBreak/>
        <w:t xml:space="preserve">Hanna Hansen nutzt den </w:t>
      </w:r>
      <w:r w:rsidR="00CF50E3" w:rsidRPr="00AE3795">
        <w:t>„</w:t>
      </w:r>
      <w:r w:rsidRPr="00AE3795">
        <w:t>heiligen</w:t>
      </w:r>
      <w:r w:rsidR="00CF50E3" w:rsidRPr="00AE3795">
        <w:t>“</w:t>
      </w:r>
      <w:r w:rsidRPr="00AE3795">
        <w:t xml:space="preserve"> Monat ebenfalls für eine Ansprache an Muslim*innen und </w:t>
      </w:r>
      <w:r w:rsidR="0087489F">
        <w:t>N</w:t>
      </w:r>
      <w:r w:rsidRPr="00AE3795">
        <w:t>icht-Muslim*innen in einem YouTube Short.</w:t>
      </w:r>
      <w:r w:rsidR="009814C1" w:rsidRPr="00AE3795">
        <w:rPr>
          <w:rStyle w:val="Funotenzeichen"/>
        </w:rPr>
        <w:footnoteReference w:id="11"/>
      </w:r>
      <w:r w:rsidRPr="00AE3795">
        <w:t xml:space="preserve"> Ramadan sei der beste Zeitpunkt für Interessierte, um die Religion kennenzulernen. Als praktische Schritte empfiehlt sie dazu, eine Moschee zu besuchen, Fragen zu stellen oder den hijab (Kopftuch) auszuprobieren. Muslimische Kinder und Jugendliche ruft Hansen zur Standhaftigkeit auf – sie sollten sich nicht schämen, wenn sie im Ramadan auffallen, bspw. durch das Fasten.</w:t>
      </w:r>
      <w:r w:rsidR="00DB5A3D" w:rsidRPr="00AE3795">
        <w:t xml:space="preserve"> </w:t>
      </w:r>
      <w:r w:rsidRPr="00AE3795">
        <w:t>Auch Abdelhamid, der wie Hansen als Influencer auftritt, widmet dem Monat ein eigenes Format auf seinen Social</w:t>
      </w:r>
      <w:r w:rsidR="008113F8" w:rsidRPr="00AE3795">
        <w:t xml:space="preserve"> </w:t>
      </w:r>
      <w:r w:rsidRPr="00AE3795">
        <w:t xml:space="preserve">Media-Kanälen. Nachdem er letztes Jahr wegen des Betrugs mit Spendengeldern verurteilt wurde, ist Abdelhamid seit mehreren Monaten wieder aktiv. In seinen täglichen Beiträgen zum Monat Ramadan greift Abdelhamid verschiedene Erzählungen aus der islamischen Geschichte auf, um </w:t>
      </w:r>
      <w:r w:rsidR="008113F8" w:rsidRPr="00AE3795">
        <w:t xml:space="preserve">von </w:t>
      </w:r>
      <w:r w:rsidRPr="00AE3795">
        <w:t xml:space="preserve">diesen Beispielen Verhaltensempfehlungen für die Gegenwart, insbesondere im Monat Ramadan, abzuleiten. Auch Abdelhamid argumentiert in diesen Videos für die strikte Einhaltung von Ge- und Verboten. </w:t>
      </w:r>
    </w:p>
    <w:p w14:paraId="7470234B" w14:textId="77777777" w:rsidR="00274006" w:rsidRPr="00AE3795" w:rsidRDefault="00274006" w:rsidP="00533737">
      <w:pPr>
        <w:spacing w:line="276" w:lineRule="auto"/>
        <w:jc w:val="both"/>
      </w:pPr>
    </w:p>
    <w:p w14:paraId="2EC2D1A9" w14:textId="53E5740C" w:rsidR="00533737" w:rsidRPr="00AE3795" w:rsidRDefault="00533737" w:rsidP="00FE43FD">
      <w:pPr>
        <w:spacing w:line="276" w:lineRule="auto"/>
        <w:jc w:val="both"/>
      </w:pPr>
      <w:r w:rsidRPr="00AE3795">
        <w:t xml:space="preserve">Alle Akteur*innen </w:t>
      </w:r>
      <w:r w:rsidR="00DB5A3D" w:rsidRPr="00AE3795">
        <w:t>eint</w:t>
      </w:r>
      <w:r w:rsidRPr="00AE3795">
        <w:t xml:space="preserve"> der Bezug auf den Monat</w:t>
      </w:r>
      <w:r w:rsidR="00DB5A3D" w:rsidRPr="00AE3795">
        <w:t xml:space="preserve"> Ramadan</w:t>
      </w:r>
      <w:r w:rsidRPr="00AE3795">
        <w:t>. Sie nutzen die religiöse Bedeutung des</w:t>
      </w:r>
      <w:r w:rsidR="005B7799" w:rsidRPr="00AE3795">
        <w:t xml:space="preserve"> Monats</w:t>
      </w:r>
      <w:r w:rsidRPr="00AE3795">
        <w:t xml:space="preserve"> für ihre </w:t>
      </w:r>
      <w:r w:rsidR="00EF5792" w:rsidRPr="00AE3795">
        <w:t>Beiträge</w:t>
      </w:r>
      <w:r w:rsidRPr="00AE3795">
        <w:t>, um damit ein möglichst breites Publikum anzusprechen. Dabei positionieren sie sich als Instanz, die mit vermeintlichem Wissen das korrekte Verhalten während des Monats</w:t>
      </w:r>
      <w:r w:rsidR="005B7799" w:rsidRPr="00AE3795">
        <w:t xml:space="preserve"> und darüber</w:t>
      </w:r>
      <w:r w:rsidR="00447175" w:rsidRPr="00AE3795">
        <w:t xml:space="preserve"> </w:t>
      </w:r>
      <w:r w:rsidR="005B7799" w:rsidRPr="00AE3795">
        <w:t>hinaus</w:t>
      </w:r>
      <w:r w:rsidRPr="00AE3795">
        <w:t xml:space="preserve"> vorgibt</w:t>
      </w:r>
      <w:r w:rsidR="005B7799" w:rsidRPr="00AE3795">
        <w:t>. Die</w:t>
      </w:r>
      <w:r w:rsidR="00097B02" w:rsidRPr="00AE3795">
        <w:t xml:space="preserve"> Einhaltung dieser Regeln </w:t>
      </w:r>
      <w:r w:rsidR="005B7799" w:rsidRPr="00AE3795">
        <w:t>wird als Voraussetzung für eine</w:t>
      </w:r>
      <w:r w:rsidR="00447175" w:rsidRPr="00AE3795">
        <w:t xml:space="preserve"> gottgefällige Lebensweise und </w:t>
      </w:r>
      <w:r w:rsidR="00E2286C" w:rsidRPr="00AE3795">
        <w:t>für den Erhalt der spirituellen Vorzüge des Ramadan</w:t>
      </w:r>
      <w:r w:rsidR="008F5087" w:rsidRPr="00AE3795">
        <w:t>s</w:t>
      </w:r>
      <w:r w:rsidR="00E2286C" w:rsidRPr="00AE3795">
        <w:t xml:space="preserve"> dargestellt, bspw. das Vergeben von Sünden.</w:t>
      </w:r>
      <w:r w:rsidR="005B7799" w:rsidRPr="00AE3795">
        <w:t xml:space="preserve"> </w:t>
      </w:r>
      <w:r w:rsidRPr="00AE3795">
        <w:t>Zudem spricht bspw. Hanna Hansen auch explizit Nicht-Muslim*innen an, um sie zu missionieren. Hansen und die anderen Prediger</w:t>
      </w:r>
      <w:r w:rsidR="008B3675" w:rsidRPr="00AE3795">
        <w:t>*innen</w:t>
      </w:r>
      <w:r w:rsidRPr="00AE3795">
        <w:t xml:space="preserve"> eint, dass sie ihre eigene Interpretation </w:t>
      </w:r>
      <w:r w:rsidR="009814C1" w:rsidRPr="00AE3795">
        <w:t>zur Begehung des Monats</w:t>
      </w:r>
      <w:r w:rsidRPr="00AE3795">
        <w:t xml:space="preserve"> mit </w:t>
      </w:r>
      <w:r w:rsidR="00911CBB" w:rsidRPr="00AE3795">
        <w:t>„</w:t>
      </w:r>
      <w:r w:rsidRPr="00AE3795">
        <w:t>dem Islam</w:t>
      </w:r>
      <w:r w:rsidR="00911CBB" w:rsidRPr="00AE3795">
        <w:t>“</w:t>
      </w:r>
      <w:r w:rsidRPr="00AE3795">
        <w:t xml:space="preserve"> gleichsetzen und damit für sich beanspruchen, die </w:t>
      </w:r>
      <w:r w:rsidR="009814C1" w:rsidRPr="00AE3795">
        <w:t>einzige religiöse</w:t>
      </w:r>
      <w:r w:rsidRPr="00AE3795">
        <w:t xml:space="preserve"> Wahrheit zu vertreten. Letztlich bieten Ratschläge und Erzählungen rund um den Monat, gerade wegen seiner Bedeutung für die individuelle Religiosität, einen niedrigschwelligen Hebel für salafistische Ansprachen. So treffen Menschen, die sich im Ramadan intensiver ihrer Religion zuwenden, auf salafistische Prediger</w:t>
      </w:r>
      <w:r w:rsidR="008A4AA6" w:rsidRPr="00AE3795">
        <w:t>*innen</w:t>
      </w:r>
      <w:r w:rsidRPr="00AE3795">
        <w:t xml:space="preserve">, die sich als besonders nah an der Essenz des Islam darstellen und die Deutungshoheit über die </w:t>
      </w:r>
      <w:r w:rsidR="00FE1118" w:rsidRPr="00AE3795">
        <w:t>„</w:t>
      </w:r>
      <w:r w:rsidRPr="00AE3795">
        <w:t>richtige</w:t>
      </w:r>
      <w:r w:rsidR="00FE1118" w:rsidRPr="00AE3795">
        <w:t>“</w:t>
      </w:r>
      <w:r w:rsidRPr="00AE3795">
        <w:t xml:space="preserve"> Auslegung der Religion für sich beanspruchen. Dieses autoritäre Auftreten kombinieren die Prediger*innen insbesondere während des Ramadans mit religiösen Heilsversprechen. Während die Akteur*innen in ihrem Alltagsgeschäft häufig mit Emotionen</w:t>
      </w:r>
      <w:r w:rsidR="002B4BC2" w:rsidRPr="00AE3795">
        <w:t>,</w:t>
      </w:r>
      <w:r w:rsidRPr="00AE3795">
        <w:t xml:space="preserve"> wie Schuld und Scham</w:t>
      </w:r>
      <w:r w:rsidR="002B4BC2" w:rsidRPr="00AE3795">
        <w:t>,</w:t>
      </w:r>
      <w:r w:rsidRPr="00AE3795">
        <w:t xml:space="preserve"> arbeiten, um ihre Inhalte zu verbreiten, betonen sie im Ramadan </w:t>
      </w:r>
      <w:r w:rsidR="009814C1" w:rsidRPr="00AE3795">
        <w:t xml:space="preserve">vermehrt </w:t>
      </w:r>
      <w:r w:rsidRPr="00AE3795">
        <w:t>die Gnade und Güte Gottes und stellen die Chance auf Absolution, gekoppelt an das richtige Verhalten, ins Zentrum ihrer Argumentation.</w:t>
      </w:r>
      <w:r w:rsidR="00D81EE1" w:rsidRPr="00AE3795">
        <w:t xml:space="preserve"> </w:t>
      </w:r>
    </w:p>
    <w:p w14:paraId="3C7EFDEF" w14:textId="77777777" w:rsidR="00FE43FD" w:rsidRPr="00AE3795" w:rsidRDefault="00FE43FD" w:rsidP="00FE43FD">
      <w:pPr>
        <w:spacing w:line="276" w:lineRule="auto"/>
        <w:jc w:val="both"/>
      </w:pPr>
    </w:p>
    <w:p w14:paraId="21056BED" w14:textId="4035DFBA" w:rsidR="00533737" w:rsidRPr="00AE3795" w:rsidRDefault="00533737" w:rsidP="00D373DA">
      <w:pPr>
        <w:pStyle w:val="berschrift1"/>
      </w:pPr>
      <w:r w:rsidRPr="00AE3795">
        <w:rPr>
          <w:bCs/>
        </w:rPr>
        <w:t>3</w:t>
      </w:r>
      <w:r w:rsidRPr="00AE3795">
        <w:t>. KI-Nutzung durch extremistische Akteur*innen auf Social Media</w:t>
      </w:r>
    </w:p>
    <w:p w14:paraId="7082D970" w14:textId="77777777" w:rsidR="00034C6B" w:rsidRPr="00AE3795" w:rsidRDefault="00034C6B" w:rsidP="00034C6B"/>
    <w:p w14:paraId="58A97E18" w14:textId="7F27746B" w:rsidR="00D56037" w:rsidRPr="00AE3795" w:rsidRDefault="00D56037" w:rsidP="000B12BF">
      <w:pPr>
        <w:spacing w:line="276" w:lineRule="auto"/>
        <w:jc w:val="both"/>
        <w:rPr>
          <w:rFonts w:cs="Calibri"/>
          <w:szCs w:val="22"/>
        </w:rPr>
      </w:pPr>
      <w:r w:rsidRPr="00AE3795">
        <w:rPr>
          <w:rFonts w:cs="Calibri"/>
          <w:szCs w:val="22"/>
        </w:rPr>
        <w:t>Mit K</w:t>
      </w:r>
      <w:r w:rsidR="00375533" w:rsidRPr="00AE3795">
        <w:rPr>
          <w:rFonts w:cs="Calibri"/>
          <w:szCs w:val="22"/>
        </w:rPr>
        <w:t>ünstlicher Intelligenz (KI)</w:t>
      </w:r>
      <w:r w:rsidRPr="00AE3795">
        <w:rPr>
          <w:rFonts w:cs="Calibri"/>
          <w:szCs w:val="22"/>
        </w:rPr>
        <w:t xml:space="preserve"> erzeugte (Bild-)Inhalte sind derzeit weit verbreitet. In unserem Monitoring zeigt sich, wie extremistische Akteur*innen phänomenübergreifend Bilder nutzen, die mutmaßlich mit KI erstellt werden. Wir analysieren, warum mit KI erstellte Visualisierungen für extremistische Akteur*innen von Bedeutung sind.</w:t>
      </w:r>
    </w:p>
    <w:p w14:paraId="54701985" w14:textId="77777777" w:rsidR="000B12BF" w:rsidRPr="00AE3795" w:rsidRDefault="000B12BF" w:rsidP="000B12BF">
      <w:pPr>
        <w:spacing w:line="276" w:lineRule="auto"/>
        <w:jc w:val="both"/>
        <w:rPr>
          <w:rFonts w:cs="Calibri"/>
          <w:strike/>
          <w:szCs w:val="22"/>
        </w:rPr>
      </w:pPr>
    </w:p>
    <w:p w14:paraId="79574822" w14:textId="6455C721" w:rsidR="00D56037" w:rsidRPr="00AE3795" w:rsidRDefault="00D56037" w:rsidP="000B12BF">
      <w:pPr>
        <w:spacing w:line="276" w:lineRule="auto"/>
        <w:jc w:val="both"/>
        <w:rPr>
          <w:rFonts w:cs="Calibri"/>
          <w:szCs w:val="22"/>
        </w:rPr>
      </w:pPr>
      <w:r w:rsidRPr="00AE3795">
        <w:rPr>
          <w:rFonts w:cs="Calibri"/>
          <w:szCs w:val="22"/>
        </w:rPr>
        <w:lastRenderedPageBreak/>
        <w:t xml:space="preserve">Der rechtsextreme </w:t>
      </w:r>
      <w:r w:rsidRPr="00AE3795">
        <w:rPr>
          <w:rFonts w:cs="Calibri"/>
          <w:i/>
          <w:iCs/>
          <w:szCs w:val="22"/>
        </w:rPr>
        <w:t>Instagram</w:t>
      </w:r>
      <w:r w:rsidRPr="00AE3795">
        <w:rPr>
          <w:rFonts w:cs="Calibri"/>
          <w:szCs w:val="22"/>
        </w:rPr>
        <w:t>-Account Wilhelm_Kachel (über 23.000 Follower*innen) wirbt wiederholt für eine „Remigration“ und zeigt ein Deutschland im „völkischen Look“</w:t>
      </w:r>
      <w:r w:rsidRPr="00AE3795">
        <w:rPr>
          <w:rStyle w:val="Funotenzeichen"/>
          <w:rFonts w:cs="Calibri"/>
          <w:szCs w:val="22"/>
        </w:rPr>
        <w:footnoteReference w:id="12"/>
      </w:r>
      <w:r w:rsidRPr="00AE3795">
        <w:rPr>
          <w:rFonts w:cs="Calibri"/>
          <w:szCs w:val="22"/>
        </w:rPr>
        <w:t xml:space="preserve">. Viele Beiträge verwenden mit KI erzeugtes Bildmaterial, begleitet von weißer Schrift auf blauem Grund sowie dem Logo des Accounts. Die Motive stellen oftmals selbstsichere, stolze oder würdevolle weiße und blonde Menschen dar. Weiblich gelesene Personen werden in der Regel lasziv und normschön inszeniert, häufig bei der Ausübung von Tätigkeiten, die in entsprechenden ideologischen Kontexten als „klassisch weiblich“ kodiert sind (z. B. Kindererziehung, vgl. Abb. </w:t>
      </w:r>
      <w:r w:rsidR="00C60558" w:rsidRPr="00AE3795">
        <w:rPr>
          <w:rFonts w:cs="Calibri"/>
          <w:szCs w:val="22"/>
        </w:rPr>
        <w:t>4</w:t>
      </w:r>
      <w:r w:rsidRPr="00AE3795">
        <w:rPr>
          <w:rFonts w:cs="Calibri"/>
          <w:szCs w:val="22"/>
        </w:rPr>
        <w:t xml:space="preserve">). Die männlich gelesenen Personen </w:t>
      </w:r>
      <w:r w:rsidR="00436BA2" w:rsidRPr="00AE3795">
        <w:rPr>
          <w:rFonts w:cs="Calibri"/>
          <w:szCs w:val="22"/>
        </w:rPr>
        <w:t xml:space="preserve">repräsentieren </w:t>
      </w:r>
      <w:r w:rsidRPr="00AE3795">
        <w:rPr>
          <w:rFonts w:cs="Calibri"/>
          <w:szCs w:val="22"/>
        </w:rPr>
        <w:t>oftmals körperliche Stärke und/oder Kampfbereitschaft.</w:t>
      </w:r>
      <w:r w:rsidRPr="00AE3795">
        <w:rPr>
          <w:rStyle w:val="Funotenzeichen"/>
          <w:rFonts w:cs="Calibri"/>
          <w:szCs w:val="22"/>
        </w:rPr>
        <w:footnoteReference w:id="13"/>
      </w:r>
      <w:r w:rsidRPr="00AE3795">
        <w:rPr>
          <w:rFonts w:cs="Calibri"/>
          <w:szCs w:val="22"/>
        </w:rPr>
        <w:t xml:space="preserve"> Migrant*innen oder politische Gegner*innen werden u. a. zynisch lächelnd, aggressiv oder bedrohlich dargestellt.</w:t>
      </w:r>
      <w:r w:rsidRPr="00AE3795">
        <w:rPr>
          <w:rStyle w:val="Funotenzeichen"/>
          <w:rFonts w:cs="Calibri"/>
          <w:szCs w:val="22"/>
        </w:rPr>
        <w:footnoteReference w:id="14"/>
      </w:r>
      <w:r w:rsidRPr="00AE3795">
        <w:rPr>
          <w:rFonts w:cs="Calibri"/>
          <w:szCs w:val="22"/>
        </w:rPr>
        <w:t xml:space="preserve"> Viele Motive sind anschlussfähig an rechtsextreme Rollenbilder. </w:t>
      </w:r>
    </w:p>
    <w:p w14:paraId="3B9A23CA" w14:textId="49C51B53" w:rsidR="007F7DCF" w:rsidRPr="00AE3795" w:rsidRDefault="00D373DA" w:rsidP="007F7DCF">
      <w:pPr>
        <w:keepNext/>
        <w:spacing w:line="276" w:lineRule="auto"/>
        <w:jc w:val="both"/>
      </w:pPr>
      <w:r w:rsidRPr="00AE3795">
        <w:rPr>
          <w:rFonts w:cs="Calibri"/>
          <w:noProof/>
          <w:szCs w:val="22"/>
        </w:rPr>
        <mc:AlternateContent>
          <mc:Choice Requires="wps">
            <w:drawing>
              <wp:anchor distT="0" distB="0" distL="114300" distR="114300" simplePos="0" relativeHeight="251658246" behindDoc="0" locked="0" layoutInCell="1" allowOverlap="1" wp14:anchorId="7F472290" wp14:editId="7BE02410">
                <wp:simplePos x="0" y="0"/>
                <wp:positionH relativeFrom="column">
                  <wp:posOffset>635</wp:posOffset>
                </wp:positionH>
                <wp:positionV relativeFrom="paragraph">
                  <wp:posOffset>-861</wp:posOffset>
                </wp:positionV>
                <wp:extent cx="1873051" cy="2366797"/>
                <wp:effectExtent l="19050" t="19050" r="32385" b="33655"/>
                <wp:wrapNone/>
                <wp:docPr id="361137142" name="Gerader Verbinder 1" descr="Eine Mutter mit Baby auf dem Arm und Text &quot;Mutterschaft, der wichtigste Job von allen!&quot;, in der rechten unteren Ecke ein Logo von einem Mann mit Bart und Helm"/>
                <wp:cNvGraphicFramePr/>
                <a:graphic xmlns:a="http://schemas.openxmlformats.org/drawingml/2006/main">
                  <a:graphicData uri="http://schemas.microsoft.com/office/word/2010/wordprocessingShape">
                    <wps:wsp>
                      <wps:cNvCnPr/>
                      <wps:spPr>
                        <a:xfrm flipH="1">
                          <a:off x="0" y="0"/>
                          <a:ext cx="1873051" cy="2366797"/>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491A0B" id="Gerader Verbinder 1" o:spid="_x0000_s1026" alt="Eine Mutter mit Baby auf dem Arm und Text &quot;Mutterschaft, der wichtigste Job von allen!&quot;, in der rechten unteren Ecke ein Logo von einem Mann mit Bart und Helm" style="position:absolute;flip:x;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05pt" to="147.55pt,1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" strokecolor="#e00" strokeweight="2.5pt">
                <v:stroke joinstyle="miter"/>
              </v:line>
            </w:pict>
          </mc:Fallback>
        </mc:AlternateContent>
      </w:r>
      <w:r w:rsidRPr="00AE3795">
        <w:rPr>
          <w:rFonts w:cs="Calibri"/>
          <w:noProof/>
          <w:szCs w:val="22"/>
        </w:rPr>
        <mc:AlternateContent>
          <mc:Choice Requires="wps">
            <w:drawing>
              <wp:anchor distT="0" distB="0" distL="114300" distR="114300" simplePos="0" relativeHeight="251658247" behindDoc="0" locked="0" layoutInCell="1" allowOverlap="1" wp14:anchorId="4C357DC1" wp14:editId="5AE46DC8">
                <wp:simplePos x="0" y="0"/>
                <wp:positionH relativeFrom="column">
                  <wp:posOffset>1905</wp:posOffset>
                </wp:positionH>
                <wp:positionV relativeFrom="paragraph">
                  <wp:posOffset>2314</wp:posOffset>
                </wp:positionV>
                <wp:extent cx="1872615" cy="2367467"/>
                <wp:effectExtent l="19050" t="19050" r="32385" b="33020"/>
                <wp:wrapNone/>
                <wp:docPr id="1157413300" name="Gerader Verbinder 1"/>
                <wp:cNvGraphicFramePr/>
                <a:graphic xmlns:a="http://schemas.openxmlformats.org/drawingml/2006/main">
                  <a:graphicData uri="http://schemas.microsoft.com/office/word/2010/wordprocessingShape">
                    <wps:wsp>
                      <wps:cNvCnPr/>
                      <wps:spPr>
                        <a:xfrm>
                          <a:off x="0" y="0"/>
                          <a:ext cx="1872615" cy="2367467"/>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A8BB78" id="Gerader Verbinder 1" o:spid="_x0000_s1026" style="position:absolute;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pt" to="147.6pt,18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" strokecolor="#e00" strokeweight="2.5pt">
                <v:stroke joinstyle="miter"/>
              </v:line>
            </w:pict>
          </mc:Fallback>
        </mc:AlternateContent>
      </w:r>
      <w:r w:rsidR="007F7DCF" w:rsidRPr="00AE3795">
        <w:rPr>
          <w:rFonts w:cs="Calibri"/>
          <w:noProof/>
          <w:szCs w:val="22"/>
        </w:rPr>
        <w:drawing>
          <wp:inline distT="0" distB="0" distL="0" distR="0" wp14:anchorId="14DCFE64" wp14:editId="2AB899A7">
            <wp:extent cx="1871133" cy="2365729"/>
            <wp:effectExtent l="0" t="0" r="0" b="0"/>
            <wp:docPr id="1857907910" name="Grafik 1" descr="Eine Mutter mit Baby auf dem Arm. Darüber Text &quot;Mutterschaft, der wichtigste Job von all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07910" name="Grafik 1" descr="Eine Mutter mit Baby auf dem Arm. Darüber Text &quot;Mutterschaft, der wichtigste Job von allen!&quot;"/>
                    <pic:cNvPicPr/>
                  </pic:nvPicPr>
                  <pic:blipFill>
                    <a:blip r:embed="rId14"/>
                    <a:stretch>
                      <a:fillRect/>
                    </a:stretch>
                  </pic:blipFill>
                  <pic:spPr>
                    <a:xfrm>
                      <a:off x="0" y="0"/>
                      <a:ext cx="1976303" cy="2498698"/>
                    </a:xfrm>
                    <a:prstGeom prst="rect">
                      <a:avLst/>
                    </a:prstGeom>
                  </pic:spPr>
                </pic:pic>
              </a:graphicData>
            </a:graphic>
          </wp:inline>
        </w:drawing>
      </w:r>
    </w:p>
    <w:p w14:paraId="235BD3E7" w14:textId="45DAEBB9" w:rsidR="007F7DCF" w:rsidRPr="00AE3795" w:rsidRDefault="007F7DCF" w:rsidP="007F7DCF">
      <w:pPr>
        <w:pStyle w:val="Beschriftung"/>
        <w:jc w:val="both"/>
        <w:rPr>
          <w:color w:val="auto"/>
        </w:rPr>
      </w:pPr>
      <w:r w:rsidRPr="00AE3795">
        <w:rPr>
          <w:color w:val="auto"/>
        </w:rPr>
        <w:t xml:space="preserve">Abbildung </w:t>
      </w:r>
      <w:r w:rsidRPr="00AE3795">
        <w:rPr>
          <w:color w:val="auto"/>
        </w:rPr>
        <w:fldChar w:fldCharType="begin"/>
      </w:r>
      <w:r w:rsidRPr="00AE3795">
        <w:rPr>
          <w:color w:val="auto"/>
        </w:rPr>
        <w:instrText xml:space="preserve"> SEQ Abbildung \* ARABIC </w:instrText>
      </w:r>
      <w:r w:rsidRPr="00AE3795">
        <w:rPr>
          <w:color w:val="auto"/>
        </w:rPr>
        <w:fldChar w:fldCharType="separate"/>
      </w:r>
      <w:r w:rsidRPr="00AE3795">
        <w:rPr>
          <w:noProof/>
          <w:color w:val="auto"/>
        </w:rPr>
        <w:t>4</w:t>
      </w:r>
      <w:r w:rsidRPr="00AE3795">
        <w:rPr>
          <w:noProof/>
          <w:color w:val="auto"/>
        </w:rPr>
        <w:fldChar w:fldCharType="end"/>
      </w:r>
      <w:r w:rsidRPr="00AE3795">
        <w:rPr>
          <w:noProof/>
          <w:color w:val="auto"/>
        </w:rPr>
        <w:t xml:space="preserve">: </w:t>
      </w:r>
      <w:r w:rsidR="009552EF" w:rsidRPr="00AE3795">
        <w:rPr>
          <w:noProof/>
          <w:color w:val="auto"/>
        </w:rPr>
        <w:t>Bild des Acc</w:t>
      </w:r>
      <w:r w:rsidR="009135D3" w:rsidRPr="00AE3795">
        <w:rPr>
          <w:noProof/>
          <w:color w:val="auto"/>
        </w:rPr>
        <w:t xml:space="preserve">ounts Wilhelm-Kachel, </w:t>
      </w:r>
      <w:r w:rsidR="003572E6" w:rsidRPr="00AE3795">
        <w:rPr>
          <w:noProof/>
          <w:color w:val="auto"/>
        </w:rPr>
        <w:t>das</w:t>
      </w:r>
      <w:r w:rsidR="009135D3" w:rsidRPr="00AE3795">
        <w:rPr>
          <w:noProof/>
          <w:color w:val="auto"/>
        </w:rPr>
        <w:t xml:space="preserve"> </w:t>
      </w:r>
      <w:r w:rsidR="003572E6" w:rsidRPr="00AE3795">
        <w:rPr>
          <w:noProof/>
          <w:color w:val="auto"/>
        </w:rPr>
        <w:t xml:space="preserve">Stereotype </w:t>
      </w:r>
      <w:r w:rsidR="009135D3" w:rsidRPr="00AE3795">
        <w:rPr>
          <w:noProof/>
          <w:color w:val="auto"/>
        </w:rPr>
        <w:t>inhaltlich und ästhetisch aufgreift</w:t>
      </w:r>
    </w:p>
    <w:p w14:paraId="24774341" w14:textId="2D856C21" w:rsidR="00D56037" w:rsidRPr="00AE3795" w:rsidRDefault="00D56037" w:rsidP="000B12BF">
      <w:pPr>
        <w:spacing w:line="276" w:lineRule="auto"/>
        <w:jc w:val="both"/>
        <w:rPr>
          <w:rFonts w:cs="Calibri"/>
          <w:szCs w:val="22"/>
        </w:rPr>
      </w:pPr>
      <w:r w:rsidRPr="00AE3795">
        <w:rPr>
          <w:rFonts w:cs="Calibri"/>
          <w:szCs w:val="22"/>
        </w:rPr>
        <w:t xml:space="preserve">Die Bilder werden mutmaßlich von Alexander Kleine, Aktivist der </w:t>
      </w:r>
      <w:r w:rsidRPr="00AE3795">
        <w:rPr>
          <w:rFonts w:cs="Calibri"/>
          <w:i/>
          <w:iCs/>
          <w:szCs w:val="22"/>
        </w:rPr>
        <w:t>Identitären Bewegung</w:t>
      </w:r>
      <w:r w:rsidRPr="00AE3795">
        <w:rPr>
          <w:rFonts w:cs="Calibri"/>
          <w:szCs w:val="22"/>
        </w:rPr>
        <w:t xml:space="preserve"> und Geschäftsführer von </w:t>
      </w:r>
      <w:r w:rsidRPr="00AE3795">
        <w:rPr>
          <w:rFonts w:cs="Calibri"/>
          <w:i/>
          <w:iCs/>
          <w:szCs w:val="22"/>
        </w:rPr>
        <w:t>Tannwald Media</w:t>
      </w:r>
      <w:r w:rsidRPr="00AE3795">
        <w:rPr>
          <w:rFonts w:cs="Calibri"/>
          <w:szCs w:val="22"/>
        </w:rPr>
        <w:t>, erstellt.</w:t>
      </w:r>
      <w:r w:rsidRPr="00AE3795">
        <w:rPr>
          <w:rStyle w:val="Funotenzeichen"/>
          <w:rFonts w:cs="Calibri"/>
          <w:szCs w:val="22"/>
        </w:rPr>
        <w:footnoteReference w:id="15"/>
      </w:r>
      <w:r w:rsidRPr="00AE3795">
        <w:rPr>
          <w:rFonts w:cs="Calibri"/>
          <w:szCs w:val="22"/>
        </w:rPr>
        <w:t xml:space="preserve"> </w:t>
      </w:r>
      <w:r w:rsidRPr="00AE3795">
        <w:rPr>
          <w:rFonts w:cs="Calibri"/>
          <w:i/>
          <w:iCs/>
          <w:szCs w:val="22"/>
        </w:rPr>
        <w:t>Tannwald Media</w:t>
      </w:r>
      <w:r w:rsidRPr="00AE3795">
        <w:rPr>
          <w:rFonts w:cs="Calibri"/>
          <w:szCs w:val="22"/>
        </w:rPr>
        <w:t xml:space="preserve"> wurde zuletzt mit den KI-Inhalten des Wahlkampfs der </w:t>
      </w:r>
      <w:r w:rsidRPr="00AE3795">
        <w:rPr>
          <w:rFonts w:cs="Calibri"/>
          <w:i/>
          <w:iCs/>
          <w:szCs w:val="22"/>
        </w:rPr>
        <w:t>AfD</w:t>
      </w:r>
      <w:r w:rsidRPr="00AE3795">
        <w:rPr>
          <w:rFonts w:cs="Calibri"/>
          <w:szCs w:val="22"/>
        </w:rPr>
        <w:t xml:space="preserve"> oder dem </w:t>
      </w:r>
      <w:r w:rsidR="00255DE2">
        <w:rPr>
          <w:rFonts w:cs="Calibri"/>
          <w:szCs w:val="22"/>
        </w:rPr>
        <w:t xml:space="preserve">mit KI </w:t>
      </w:r>
      <w:r w:rsidRPr="00AE3795">
        <w:rPr>
          <w:rFonts w:cs="Calibri"/>
          <w:szCs w:val="22"/>
        </w:rPr>
        <w:t>erstellten Video zum sogenannten „Abschiebesong“ in Verbindung gebracht.</w:t>
      </w:r>
      <w:r w:rsidRPr="00AE3795">
        <w:rPr>
          <w:rStyle w:val="Funotenzeichen"/>
          <w:rFonts w:cs="Calibri"/>
          <w:szCs w:val="22"/>
        </w:rPr>
        <w:footnoteReference w:id="16"/>
      </w:r>
      <w:r w:rsidRPr="00AE3795">
        <w:rPr>
          <w:rFonts w:cs="Calibri"/>
          <w:szCs w:val="22"/>
        </w:rPr>
        <w:t xml:space="preserve"> Die Bild-Text-Kombinationen werden auch als Sticker im sogenannten „Patria-Laden“ verkauft.</w:t>
      </w:r>
      <w:r w:rsidRPr="00AE3795">
        <w:rPr>
          <w:rStyle w:val="Funotenzeichen"/>
          <w:rFonts w:cs="Calibri"/>
          <w:szCs w:val="22"/>
        </w:rPr>
        <w:footnoteReference w:id="17"/>
      </w:r>
      <w:r w:rsidRPr="00AE3795">
        <w:rPr>
          <w:rFonts w:cs="Calibri"/>
          <w:szCs w:val="22"/>
        </w:rPr>
        <w:t xml:space="preserve"> </w:t>
      </w:r>
    </w:p>
    <w:p w14:paraId="0E5BD4AE" w14:textId="77777777" w:rsidR="00D56037" w:rsidRPr="00AE3795" w:rsidRDefault="00D56037" w:rsidP="000B12BF">
      <w:pPr>
        <w:spacing w:line="276" w:lineRule="auto"/>
        <w:jc w:val="both"/>
        <w:rPr>
          <w:rFonts w:cs="Calibri"/>
          <w:szCs w:val="22"/>
        </w:rPr>
      </w:pPr>
    </w:p>
    <w:p w14:paraId="74D3CF80" w14:textId="42CBB808" w:rsidR="00734049" w:rsidRPr="00AE3795" w:rsidRDefault="001C1C3A" w:rsidP="00734049">
      <w:pPr>
        <w:keepNext/>
        <w:spacing w:line="276" w:lineRule="auto"/>
        <w:jc w:val="both"/>
      </w:pPr>
      <w:r w:rsidRPr="00AE3795">
        <w:rPr>
          <w:rFonts w:cs="Calibri"/>
          <w:noProof/>
          <w:szCs w:val="22"/>
        </w:rPr>
        <w:lastRenderedPageBreak/>
        <mc:AlternateContent>
          <mc:Choice Requires="wps">
            <w:drawing>
              <wp:anchor distT="0" distB="0" distL="114300" distR="114300" simplePos="0" relativeHeight="251658249" behindDoc="0" locked="0" layoutInCell="1" allowOverlap="1" wp14:anchorId="1C5FEFD6" wp14:editId="6685C5DA">
                <wp:simplePos x="0" y="0"/>
                <wp:positionH relativeFrom="column">
                  <wp:posOffset>128904</wp:posOffset>
                </wp:positionH>
                <wp:positionV relativeFrom="paragraph">
                  <wp:posOffset>-4445</wp:posOffset>
                </wp:positionV>
                <wp:extent cx="1381125" cy="2366645"/>
                <wp:effectExtent l="19050" t="19050" r="28575" b="33655"/>
                <wp:wrapNone/>
                <wp:docPr id="363955274" name="Gerader Verbinder 1"/>
                <wp:cNvGraphicFramePr/>
                <a:graphic xmlns:a="http://schemas.openxmlformats.org/drawingml/2006/main">
                  <a:graphicData uri="http://schemas.microsoft.com/office/word/2010/wordprocessingShape">
                    <wps:wsp>
                      <wps:cNvCnPr/>
                      <wps:spPr>
                        <a:xfrm>
                          <a:off x="0" y="0"/>
                          <a:ext cx="1381125" cy="2366645"/>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83F0F6" id="Gerader Verbinder 1" o:spid="_x0000_s1026"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5pt,-.35pt" to="118.9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" strokecolor="#e00" strokeweight="2.5pt">
                <v:stroke joinstyle="miter"/>
              </v:line>
            </w:pict>
          </mc:Fallback>
        </mc:AlternateContent>
      </w:r>
      <w:r w:rsidRPr="00AE3795">
        <w:rPr>
          <w:rFonts w:cs="Calibri"/>
          <w:noProof/>
          <w:szCs w:val="22"/>
        </w:rPr>
        <mc:AlternateContent>
          <mc:Choice Requires="wps">
            <w:drawing>
              <wp:anchor distT="0" distB="0" distL="114300" distR="114300" simplePos="0" relativeHeight="251658248" behindDoc="0" locked="0" layoutInCell="1" allowOverlap="1" wp14:anchorId="3D747580" wp14:editId="7ECC58A3">
                <wp:simplePos x="0" y="0"/>
                <wp:positionH relativeFrom="column">
                  <wp:posOffset>128904</wp:posOffset>
                </wp:positionH>
                <wp:positionV relativeFrom="paragraph">
                  <wp:posOffset>-4445</wp:posOffset>
                </wp:positionV>
                <wp:extent cx="1377315" cy="2319020"/>
                <wp:effectExtent l="19050" t="19050" r="32385" b="24130"/>
                <wp:wrapNone/>
                <wp:docPr id="1210470969" name="Gerader Verbinder 1"/>
                <wp:cNvGraphicFramePr/>
                <a:graphic xmlns:a="http://schemas.openxmlformats.org/drawingml/2006/main">
                  <a:graphicData uri="http://schemas.microsoft.com/office/word/2010/wordprocessingShape">
                    <wps:wsp>
                      <wps:cNvCnPr/>
                      <wps:spPr>
                        <a:xfrm flipH="1">
                          <a:off x="0" y="0"/>
                          <a:ext cx="1377315" cy="2319020"/>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84B339" id="Gerader Verbinder 1" o:spid="_x0000_s1026" style="position:absolute;flip:x;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5pt,-.35pt" to="118.6pt,1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" strokecolor="#e00" strokeweight="2.5pt">
                <v:stroke joinstyle="miter"/>
              </v:line>
            </w:pict>
          </mc:Fallback>
        </mc:AlternateContent>
      </w:r>
      <w:r w:rsidR="00D56037" w:rsidRPr="00AE3795">
        <w:rPr>
          <w:rFonts w:cs="Calibri"/>
          <w:szCs w:val="22"/>
        </w:rPr>
        <w:t xml:space="preserve">    </w:t>
      </w:r>
      <w:r w:rsidR="00D56037" w:rsidRPr="00AE3795">
        <w:rPr>
          <w:rFonts w:cs="Calibri"/>
          <w:noProof/>
          <w:szCs w:val="22"/>
        </w:rPr>
        <w:drawing>
          <wp:inline distT="0" distB="0" distL="0" distR="0" wp14:anchorId="360168DA" wp14:editId="3F97A4BA">
            <wp:extent cx="1377936" cy="2369023"/>
            <wp:effectExtent l="0" t="0" r="0" b="0"/>
            <wp:docPr id="967126449" name="Grafik 1" descr="Bild zeigt Mann, der aus Fenster guckt -  auf Menschenmenge mit Protestschildern, darunter „Gegen die Staatsräson“ und „Menschenrechte sind unteilbar“. Rauch im Hintergrund auf Unruhen. Weißer Text: &quot;Recht gestellt wird.&quo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126449" name="Grafik 1" descr="Bild zeigt Mann, der aus Fenster guckt -  auf Menschenmenge mit Protestschildern, darunter „Gegen die Staatsräson“ und „Menschenrechte sind unteilbar“. Rauch im Hintergrund auf Unruhen. Weißer Text: &quot;Recht gestellt wird.&quot;&#10;&#10;"/>
                    <pic:cNvPicPr/>
                  </pic:nvPicPr>
                  <pic:blipFill>
                    <a:blip r:embed="rId15"/>
                    <a:stretch>
                      <a:fillRect/>
                    </a:stretch>
                  </pic:blipFill>
                  <pic:spPr>
                    <a:xfrm>
                      <a:off x="0" y="0"/>
                      <a:ext cx="1377936" cy="2369023"/>
                    </a:xfrm>
                    <a:prstGeom prst="rect">
                      <a:avLst/>
                    </a:prstGeom>
                  </pic:spPr>
                </pic:pic>
              </a:graphicData>
            </a:graphic>
          </wp:inline>
        </w:drawing>
      </w:r>
    </w:p>
    <w:p w14:paraId="7CCC606D" w14:textId="7A91E8AD" w:rsidR="00734049" w:rsidRPr="00AE3795" w:rsidRDefault="00734049" w:rsidP="00734049">
      <w:pPr>
        <w:pStyle w:val="Beschriftung"/>
        <w:jc w:val="both"/>
        <w:rPr>
          <w:noProof/>
          <w:color w:val="auto"/>
        </w:rPr>
      </w:pPr>
      <w:r w:rsidRPr="00AE3795">
        <w:rPr>
          <w:color w:val="auto"/>
        </w:rPr>
        <w:t xml:space="preserve">Abbildung </w:t>
      </w:r>
      <w:r w:rsidRPr="00AE3795">
        <w:rPr>
          <w:color w:val="auto"/>
        </w:rPr>
        <w:fldChar w:fldCharType="begin"/>
      </w:r>
      <w:r w:rsidRPr="00AE3795">
        <w:rPr>
          <w:color w:val="auto"/>
        </w:rPr>
        <w:instrText xml:space="preserve"> SEQ Abbildung \* ARABIC </w:instrText>
      </w:r>
      <w:r w:rsidRPr="00AE3795">
        <w:rPr>
          <w:color w:val="auto"/>
        </w:rPr>
        <w:fldChar w:fldCharType="separate"/>
      </w:r>
      <w:r w:rsidRPr="00AE3795">
        <w:rPr>
          <w:noProof/>
          <w:color w:val="auto"/>
        </w:rPr>
        <w:t>5</w:t>
      </w:r>
      <w:r w:rsidRPr="00AE3795">
        <w:rPr>
          <w:noProof/>
          <w:color w:val="auto"/>
        </w:rPr>
        <w:fldChar w:fldCharType="end"/>
      </w:r>
      <w:r w:rsidR="002F2CDA" w:rsidRPr="00AE3795">
        <w:rPr>
          <w:noProof/>
          <w:color w:val="auto"/>
        </w:rPr>
        <w:t xml:space="preserve">: Screenshot eines KI-generierten Videos, </w:t>
      </w:r>
      <w:r w:rsidR="00587611" w:rsidRPr="00AE3795">
        <w:rPr>
          <w:noProof/>
          <w:color w:val="auto"/>
        </w:rPr>
        <w:t xml:space="preserve">das </w:t>
      </w:r>
      <w:r w:rsidR="002F2CDA" w:rsidRPr="00AE3795">
        <w:rPr>
          <w:noProof/>
          <w:color w:val="auto"/>
        </w:rPr>
        <w:t>den Aufstand</w:t>
      </w:r>
      <w:r w:rsidR="000B6985" w:rsidRPr="00AE3795">
        <w:rPr>
          <w:noProof/>
          <w:color w:val="auto"/>
        </w:rPr>
        <w:t xml:space="preserve"> gegen die „Staatsräson“ visualisieren soll</w:t>
      </w:r>
    </w:p>
    <w:p w14:paraId="56B42069" w14:textId="4A983832" w:rsidR="00D56037" w:rsidRPr="00AE3795" w:rsidRDefault="00D56037" w:rsidP="000B12BF">
      <w:pPr>
        <w:spacing w:line="276" w:lineRule="auto"/>
        <w:jc w:val="both"/>
        <w:rPr>
          <w:rFonts w:cs="Calibri"/>
          <w:szCs w:val="22"/>
        </w:rPr>
      </w:pPr>
      <w:r w:rsidRPr="00AE3795">
        <w:rPr>
          <w:rFonts w:cs="Calibri"/>
          <w:szCs w:val="22"/>
        </w:rPr>
        <w:t xml:space="preserve">Auch Akteur*innen aus dem islamistischen Spektrum nutzen KI-generierte Inhalte. Nach dem Verbot von „Muslim Interaktiv“ durch das </w:t>
      </w:r>
      <w:r w:rsidRPr="00AE3795">
        <w:rPr>
          <w:rFonts w:cs="Calibri"/>
          <w:i/>
          <w:iCs/>
          <w:szCs w:val="22"/>
        </w:rPr>
        <w:t>Bundesministerium des Innern</w:t>
      </w:r>
      <w:r w:rsidRPr="00AE3795">
        <w:rPr>
          <w:rFonts w:cs="Calibri"/>
          <w:szCs w:val="22"/>
        </w:rPr>
        <w:t xml:space="preserve"> im November 2025 benannten viele der online aktiven Gruppierungen ihre offiziellen Kanäle um, behielten die Follower*innen, löschten die vorherigen Inhalte und posteten daraufhin unter ihren bürgerlichen Namen. Zudem entstanden neue Profile. Einer dieser </w:t>
      </w:r>
      <w:r w:rsidRPr="00AE3795">
        <w:rPr>
          <w:rFonts w:cs="Calibri"/>
          <w:i/>
          <w:szCs w:val="22"/>
        </w:rPr>
        <w:t>Instagram</w:t>
      </w:r>
      <w:r w:rsidRPr="00AE3795">
        <w:rPr>
          <w:rFonts w:cs="Calibri"/>
          <w:szCs w:val="22"/>
        </w:rPr>
        <w:t xml:space="preserve">-Accounts ist </w:t>
      </w:r>
      <w:r w:rsidR="000C635B" w:rsidRPr="00AE3795">
        <w:rPr>
          <w:rFonts w:cs="Calibri"/>
          <w:szCs w:val="22"/>
        </w:rPr>
        <w:t>„</w:t>
      </w:r>
      <w:r w:rsidRPr="00AE3795">
        <w:rPr>
          <w:rFonts w:cs="Calibri"/>
          <w:szCs w:val="22"/>
        </w:rPr>
        <w:t>ISLAMigenz</w:t>
      </w:r>
      <w:r w:rsidR="000C635B" w:rsidRPr="00AE3795">
        <w:rPr>
          <w:rFonts w:cs="Calibri"/>
          <w:szCs w:val="22"/>
        </w:rPr>
        <w:t>“</w:t>
      </w:r>
      <w:r w:rsidRPr="00AE3795">
        <w:rPr>
          <w:rFonts w:cs="Calibri"/>
          <w:szCs w:val="22"/>
        </w:rPr>
        <w:t xml:space="preserve"> (rund 1.500 Follower*innen), der Kanal greift stark auf KI-generierte Inhalte zurück.</w:t>
      </w:r>
      <w:r w:rsidRPr="00AE3795">
        <w:rPr>
          <w:rStyle w:val="Funotenzeichen"/>
          <w:rFonts w:cs="Calibri"/>
          <w:szCs w:val="22"/>
        </w:rPr>
        <w:footnoteReference w:id="18"/>
      </w:r>
    </w:p>
    <w:p w14:paraId="084C82E8" w14:textId="77777777" w:rsidR="000B12BF" w:rsidRPr="00AE3795" w:rsidRDefault="000B12BF" w:rsidP="000B12BF">
      <w:pPr>
        <w:spacing w:line="276" w:lineRule="auto"/>
        <w:jc w:val="both"/>
        <w:rPr>
          <w:rFonts w:cs="Calibri"/>
          <w:szCs w:val="22"/>
        </w:rPr>
      </w:pPr>
    </w:p>
    <w:p w14:paraId="574C486A" w14:textId="3DBF7F03" w:rsidR="00D56037" w:rsidRPr="00AE3795" w:rsidRDefault="00D56037" w:rsidP="000B12BF">
      <w:pPr>
        <w:spacing w:line="276" w:lineRule="auto"/>
        <w:jc w:val="both"/>
        <w:rPr>
          <w:rFonts w:cs="Calibri"/>
          <w:szCs w:val="22"/>
        </w:rPr>
      </w:pPr>
      <w:r w:rsidRPr="00AE3795">
        <w:rPr>
          <w:rFonts w:cs="Calibri"/>
          <w:szCs w:val="22"/>
        </w:rPr>
        <w:t>ISLAMigenz veröffentlicht oftmals emotionalisierende Videos, die z. T. mehrere Minuten dauern und mit dramatischer Musik unterlegt sind. Die Videos zeigen unter anderem einzelne Heldenfiguren. In einem Fall wird ein „vorbildliches“ Verhalten von Bürger*innen in Bezug auf die deutsche Politik dargestellt: So legt ein Video nahe, gegen die deutsche Unterstützung Israels im Nahost</w:t>
      </w:r>
      <w:r w:rsidR="00AB6B7B" w:rsidRPr="00AE3795">
        <w:rPr>
          <w:rFonts w:cs="Calibri"/>
          <w:szCs w:val="22"/>
        </w:rPr>
        <w:t>-K</w:t>
      </w:r>
      <w:r w:rsidRPr="00AE3795">
        <w:rPr>
          <w:rFonts w:cs="Calibri"/>
          <w:szCs w:val="22"/>
        </w:rPr>
        <w:t>onflikt zu protestieren.</w:t>
      </w:r>
      <w:r w:rsidRPr="00AE3795">
        <w:rPr>
          <w:rStyle w:val="Funotenzeichen"/>
          <w:rFonts w:cs="Calibri"/>
          <w:szCs w:val="22"/>
        </w:rPr>
        <w:footnoteReference w:id="19"/>
      </w:r>
      <w:r w:rsidRPr="00AE3795">
        <w:rPr>
          <w:rFonts w:cs="Calibri"/>
          <w:kern w:val="0"/>
          <w:szCs w:val="22"/>
        </w:rPr>
        <w:t xml:space="preserve"> In anderen Videos wird eine große Widerstandsbewegung gegen die </w:t>
      </w:r>
      <w:r w:rsidR="00AB6B7B" w:rsidRPr="00AE3795">
        <w:rPr>
          <w:rFonts w:cs="Calibri"/>
          <w:kern w:val="0"/>
          <w:szCs w:val="22"/>
        </w:rPr>
        <w:t>„</w:t>
      </w:r>
      <w:r w:rsidRPr="00AE3795">
        <w:rPr>
          <w:rFonts w:cs="Calibri"/>
          <w:kern w:val="0"/>
          <w:szCs w:val="22"/>
        </w:rPr>
        <w:t>Staatsräson</w:t>
      </w:r>
      <w:r w:rsidR="00AB6B7B" w:rsidRPr="00AE3795">
        <w:rPr>
          <w:rFonts w:cs="Calibri"/>
          <w:kern w:val="0"/>
          <w:szCs w:val="22"/>
        </w:rPr>
        <w:t>“</w:t>
      </w:r>
      <w:r w:rsidRPr="00AE3795">
        <w:rPr>
          <w:rFonts w:cs="Calibri"/>
          <w:kern w:val="0"/>
          <w:szCs w:val="22"/>
        </w:rPr>
        <w:t xml:space="preserve"> visualisiert (Abb. </w:t>
      </w:r>
      <w:r w:rsidR="000B6985" w:rsidRPr="00AE3795">
        <w:rPr>
          <w:rFonts w:cs="Calibri"/>
          <w:kern w:val="0"/>
          <w:szCs w:val="22"/>
        </w:rPr>
        <w:t>5</w:t>
      </w:r>
      <w:r w:rsidRPr="00AE3795">
        <w:rPr>
          <w:rFonts w:cs="Calibri"/>
          <w:kern w:val="0"/>
          <w:szCs w:val="22"/>
        </w:rPr>
        <w:t xml:space="preserve">). </w:t>
      </w:r>
      <w:r w:rsidR="00143390" w:rsidRPr="00AE3795">
        <w:rPr>
          <w:rFonts w:cs="Calibri"/>
          <w:kern w:val="0"/>
          <w:szCs w:val="22"/>
        </w:rPr>
        <w:t xml:space="preserve">Diese </w:t>
      </w:r>
      <w:r w:rsidRPr="00AE3795">
        <w:rPr>
          <w:rFonts w:cs="Calibri"/>
          <w:kern w:val="0"/>
          <w:szCs w:val="22"/>
        </w:rPr>
        <w:t xml:space="preserve">kämpft gegen einen vermeintlich unrechtmäßig handelnden Staat und </w:t>
      </w:r>
      <w:r w:rsidR="00612CB7" w:rsidRPr="00AE3795">
        <w:rPr>
          <w:rFonts w:cs="Calibri"/>
          <w:kern w:val="0"/>
          <w:szCs w:val="22"/>
        </w:rPr>
        <w:t xml:space="preserve">gibt vor, eine Verhaltensänderung bei dessen Führungspersonen zu erreichen. </w:t>
      </w:r>
    </w:p>
    <w:p w14:paraId="05632E0C" w14:textId="77777777" w:rsidR="000B12BF" w:rsidRPr="00AE3795" w:rsidRDefault="000B12BF" w:rsidP="000B12BF">
      <w:pPr>
        <w:spacing w:line="276" w:lineRule="auto"/>
        <w:jc w:val="both"/>
        <w:rPr>
          <w:rFonts w:cs="Calibri"/>
          <w:szCs w:val="22"/>
        </w:rPr>
      </w:pPr>
    </w:p>
    <w:p w14:paraId="2482F668" w14:textId="76786F7B" w:rsidR="00D56037" w:rsidRPr="00AE3795" w:rsidRDefault="00D56037" w:rsidP="000B12BF">
      <w:pPr>
        <w:spacing w:line="276" w:lineRule="auto"/>
        <w:jc w:val="both"/>
        <w:rPr>
          <w:rFonts w:cs="Calibri"/>
          <w:szCs w:val="22"/>
        </w:rPr>
      </w:pPr>
      <w:r w:rsidRPr="00AE3795">
        <w:rPr>
          <w:rFonts w:cs="Calibri"/>
          <w:szCs w:val="22"/>
        </w:rPr>
        <w:t>ISLAMigenz veröffentlicht zudem Beiträge, die thematisch entweder die Spaltung und Erniedrigung der islamischen Welt problematisieren, die Gemeinschaft und Stärke aller Muslim*innen beschwören oder die Gerechtigkeit sowie den sozialen Anspruch des Islam hervorheben. Andere Beiträge stellen die Größe Allahs und den Glauben an ihn in den Mittelpunkt. Im Unterschied zur sonstigen Ästhetik der Akteur*innen dominieren bei ISLAMigenz weniger reale Bild- und Videoaufnahmen; stattdessen werden überwiegend vollständig animierte und meist längere Videobeiträge publiziert.</w:t>
      </w:r>
    </w:p>
    <w:p w14:paraId="4F33BCD6" w14:textId="77777777" w:rsidR="00D56037" w:rsidRPr="00AE3795" w:rsidRDefault="00D56037" w:rsidP="000B12BF">
      <w:pPr>
        <w:spacing w:line="276" w:lineRule="auto"/>
        <w:jc w:val="both"/>
        <w:rPr>
          <w:rFonts w:cs="Calibri"/>
          <w:szCs w:val="22"/>
        </w:rPr>
      </w:pPr>
    </w:p>
    <w:p w14:paraId="0BB81CEF" w14:textId="33F16954" w:rsidR="00D94E7E" w:rsidRPr="00AE3795" w:rsidRDefault="00D56037" w:rsidP="000B12BF">
      <w:pPr>
        <w:spacing w:line="276" w:lineRule="auto"/>
        <w:jc w:val="both"/>
        <w:rPr>
          <w:rFonts w:cs="Calibri"/>
          <w:kern w:val="0"/>
          <w:szCs w:val="22"/>
        </w:rPr>
      </w:pPr>
      <w:r w:rsidRPr="00AE3795">
        <w:rPr>
          <w:rFonts w:cs="Calibri"/>
          <w:szCs w:val="22"/>
        </w:rPr>
        <w:t xml:space="preserve">Im verschwörungsideologischen Spektrum greift der Instagram-Account „forbidden_truth“ (über 410.000 Follower*innen) wiederholt auf KI-generierte Bilder zurück. Es finden sich beispielsweise Inhalte zur Verschwörungserzählung der „Chemtrails“: Demnach versprühen mächtige Personen über die Kondensstreifen von Flugzeugen Chemikalien mit dem Ziel einer Manipulation oder Vergiftung der </w:t>
      </w:r>
      <w:r w:rsidRPr="00AE3795">
        <w:rPr>
          <w:rFonts w:cs="Calibri"/>
          <w:szCs w:val="22"/>
        </w:rPr>
        <w:lastRenderedPageBreak/>
        <w:t>Bevölkerung.</w:t>
      </w:r>
      <w:r w:rsidRPr="00AE3795">
        <w:rPr>
          <w:rStyle w:val="Funotenzeichen"/>
          <w:rFonts w:cs="Calibri"/>
          <w:szCs w:val="22"/>
        </w:rPr>
        <w:footnoteReference w:id="20"/>
      </w:r>
      <w:r w:rsidRPr="00AE3795">
        <w:rPr>
          <w:rFonts w:cs="Calibri"/>
          <w:szCs w:val="22"/>
        </w:rPr>
        <w:t xml:space="preserve"> Anhänger*innen dieser Verschwörungserzählung weisen </w:t>
      </w:r>
      <w:r w:rsidR="00C14F98" w:rsidRPr="00AE3795">
        <w:rPr>
          <w:rFonts w:cs="Calibri"/>
          <w:szCs w:val="22"/>
        </w:rPr>
        <w:t xml:space="preserve">in ihren Botschaften </w:t>
      </w:r>
      <w:r w:rsidRPr="00AE3795">
        <w:rPr>
          <w:rFonts w:cs="Calibri"/>
          <w:szCs w:val="22"/>
        </w:rPr>
        <w:t>z. T. Überschneidungen mit rechtsextremen Strömungen auf, bisweilen finden sich darin ebenso antisemitische Denkansätze.</w:t>
      </w:r>
      <w:r w:rsidRPr="00AE3795">
        <w:rPr>
          <w:rStyle w:val="Funotenzeichen"/>
          <w:rFonts w:cs="Calibri"/>
          <w:szCs w:val="22"/>
        </w:rPr>
        <w:footnoteReference w:id="21"/>
      </w:r>
      <w:r w:rsidRPr="00AE3795">
        <w:rPr>
          <w:rFonts w:cs="Calibri"/>
          <w:szCs w:val="22"/>
        </w:rPr>
        <w:t xml:space="preserve"> Beispielsweise postete „forbidden_truth“ </w:t>
      </w:r>
      <w:r w:rsidR="001F3742" w:rsidRPr="00AE3795">
        <w:rPr>
          <w:rFonts w:cs="Calibri"/>
          <w:szCs w:val="22"/>
        </w:rPr>
        <w:t>wiederholt</w:t>
      </w:r>
      <w:r w:rsidRPr="00AE3795">
        <w:rPr>
          <w:rFonts w:cs="Calibri"/>
          <w:szCs w:val="22"/>
        </w:rPr>
        <w:t xml:space="preserve"> eine Grafik, die mit einem Comic-ähnlichen Stil die Grundgedanken der vermeintlichen Verschwörung darlegt (Abb. </w:t>
      </w:r>
      <w:r w:rsidR="009A1BDF">
        <w:rPr>
          <w:rFonts w:cs="Calibri"/>
          <w:szCs w:val="22"/>
        </w:rPr>
        <w:t>6</w:t>
      </w:r>
      <w:r w:rsidRPr="00AE3795">
        <w:rPr>
          <w:rFonts w:cs="Calibri"/>
          <w:szCs w:val="22"/>
        </w:rPr>
        <w:t xml:space="preserve">). </w:t>
      </w:r>
      <w:r w:rsidRPr="00AE3795">
        <w:rPr>
          <w:rFonts w:cs="Calibri"/>
          <w:kern w:val="0"/>
          <w:szCs w:val="22"/>
        </w:rPr>
        <w:t xml:space="preserve">Das KI-generierte Schaubild soll die Verschwörungserzählung seriös erscheinen lassen und vermeintlich plausibel </w:t>
      </w:r>
      <w:r w:rsidR="001F3742" w:rsidRPr="00AE3795">
        <w:rPr>
          <w:rFonts w:cs="Calibri"/>
          <w:noProof/>
          <w:szCs w:val="22"/>
        </w:rPr>
        <mc:AlternateContent>
          <mc:Choice Requires="wps">
            <w:drawing>
              <wp:anchor distT="0" distB="0" distL="114300" distR="114300" simplePos="0" relativeHeight="251658250" behindDoc="0" locked="0" layoutInCell="1" allowOverlap="1" wp14:anchorId="5463CF11" wp14:editId="1958143E">
                <wp:simplePos x="0" y="0"/>
                <wp:positionH relativeFrom="column">
                  <wp:posOffset>95265</wp:posOffset>
                </wp:positionH>
                <wp:positionV relativeFrom="paragraph">
                  <wp:posOffset>1175439</wp:posOffset>
                </wp:positionV>
                <wp:extent cx="1789686" cy="2366240"/>
                <wp:effectExtent l="19050" t="19050" r="20320" b="34290"/>
                <wp:wrapNone/>
                <wp:docPr id="68293677" name="Gerader Verbinder 1"/>
                <wp:cNvGraphicFramePr/>
                <a:graphic xmlns:a="http://schemas.openxmlformats.org/drawingml/2006/main">
                  <a:graphicData uri="http://schemas.microsoft.com/office/word/2010/wordprocessingShape">
                    <wps:wsp>
                      <wps:cNvCnPr/>
                      <wps:spPr>
                        <a:xfrm>
                          <a:off x="0" y="0"/>
                          <a:ext cx="1789686" cy="2366240"/>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326C47" id="Gerader Verbinder 1" o:spid="_x0000_s1026" style="position:absolute;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92.55pt" to="148.4pt,27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" strokecolor="#e00" strokeweight="2.5pt">
                <v:stroke joinstyle="miter"/>
              </v:line>
            </w:pict>
          </mc:Fallback>
        </mc:AlternateContent>
      </w:r>
      <w:r w:rsidR="001F3742" w:rsidRPr="00AE3795">
        <w:rPr>
          <w:rFonts w:cs="Calibri"/>
          <w:noProof/>
          <w:szCs w:val="22"/>
        </w:rPr>
        <mc:AlternateContent>
          <mc:Choice Requires="wps">
            <w:drawing>
              <wp:anchor distT="0" distB="0" distL="114300" distR="114300" simplePos="0" relativeHeight="251658251" behindDoc="0" locked="0" layoutInCell="1" allowOverlap="1" wp14:anchorId="685733A0" wp14:editId="38A21E76">
                <wp:simplePos x="0" y="0"/>
                <wp:positionH relativeFrom="column">
                  <wp:posOffset>95668</wp:posOffset>
                </wp:positionH>
                <wp:positionV relativeFrom="paragraph">
                  <wp:posOffset>1175034</wp:posOffset>
                </wp:positionV>
                <wp:extent cx="1805535" cy="2391180"/>
                <wp:effectExtent l="19050" t="19050" r="23495" b="28575"/>
                <wp:wrapNone/>
                <wp:docPr id="978808662" name="Gerader Verbinder 1"/>
                <wp:cNvGraphicFramePr/>
                <a:graphic xmlns:a="http://schemas.openxmlformats.org/drawingml/2006/main">
                  <a:graphicData uri="http://schemas.microsoft.com/office/word/2010/wordprocessingShape">
                    <wps:wsp>
                      <wps:cNvCnPr/>
                      <wps:spPr>
                        <a:xfrm flipH="1">
                          <a:off x="0" y="0"/>
                          <a:ext cx="1805535" cy="2391180"/>
                        </a:xfrm>
                        <a:prstGeom prst="line">
                          <a:avLst/>
                        </a:prstGeom>
                        <a:ln w="31750">
                          <a:solidFill>
                            <a:srgbClr val="EE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C9695E" id="Gerader Verbinder 1" o:spid="_x0000_s1026" style="position:absolute;flip:x;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5pt,92.5pt" to="149.7pt,2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" strokecolor="#e00" strokeweight="2.5pt">
                <v:stroke joinstyle="miter"/>
              </v:line>
            </w:pict>
          </mc:Fallback>
        </mc:AlternateContent>
      </w:r>
      <w:r w:rsidRPr="00AE3795">
        <w:rPr>
          <w:rFonts w:cs="Calibri"/>
          <w:kern w:val="0"/>
          <w:szCs w:val="22"/>
        </w:rPr>
        <w:t xml:space="preserve">erklären. </w:t>
      </w:r>
    </w:p>
    <w:p w14:paraId="280B4A26" w14:textId="5C48C5CD" w:rsidR="00D94E7E" w:rsidRPr="00AE3795" w:rsidRDefault="00D94E7E" w:rsidP="00D94E7E">
      <w:pPr>
        <w:keepNext/>
        <w:spacing w:line="276" w:lineRule="auto"/>
        <w:jc w:val="both"/>
      </w:pPr>
      <w:r w:rsidRPr="00AE3795">
        <w:rPr>
          <w:rFonts w:cs="Calibri"/>
          <w:szCs w:val="22"/>
        </w:rPr>
        <w:t xml:space="preserve">   </w:t>
      </w:r>
      <w:r w:rsidRPr="00AE3795">
        <w:rPr>
          <w:rFonts w:cs="Calibri"/>
          <w:noProof/>
          <w:szCs w:val="22"/>
        </w:rPr>
        <w:drawing>
          <wp:inline distT="0" distB="0" distL="0" distR="0" wp14:anchorId="2CD83211" wp14:editId="0C5C0ADA">
            <wp:extent cx="1788414" cy="2391256"/>
            <wp:effectExtent l="0" t="0" r="2540" b="0"/>
            <wp:docPr id="1564925740" name="Grafik 1" descr="Diagramm zeigt Flugzeuge, die eine fünfkomponentige chemische Mischung aus Aluminium, Barium, Strontium, Lithium und „Smart Dust“ über bewohnten Gebieten versprühen. Es verknüpft diese Verteilung mit akuten körperlichen Beschwerden wie Migräne, Übelkeit und chronischer Müdigkeit sowie psychischen Belastungen wie Angst, Depression und Str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25740" name="Grafik 1" descr="Diagramm zeigt Flugzeuge, die eine fünfkomponentige chemische Mischung aus Aluminium, Barium, Strontium, Lithium und „Smart Dust“ über bewohnten Gebieten versprühen. Es verknüpft diese Verteilung mit akuten körperlichen Beschwerden wie Migräne, Übelkeit und chronischer Müdigkeit sowie psychischen Belastungen wie Angst, Depression und Stress.&#10;"/>
                    <pic:cNvPicPr/>
                  </pic:nvPicPr>
                  <pic:blipFill>
                    <a:blip r:embed="rId16"/>
                    <a:stretch>
                      <a:fillRect/>
                    </a:stretch>
                  </pic:blipFill>
                  <pic:spPr>
                    <a:xfrm>
                      <a:off x="0" y="0"/>
                      <a:ext cx="1788414" cy="2391256"/>
                    </a:xfrm>
                    <a:prstGeom prst="rect">
                      <a:avLst/>
                    </a:prstGeom>
                  </pic:spPr>
                </pic:pic>
              </a:graphicData>
            </a:graphic>
          </wp:inline>
        </w:drawing>
      </w:r>
    </w:p>
    <w:p w14:paraId="542865DA" w14:textId="0C54458A" w:rsidR="00D94E7E" w:rsidRPr="00AE3795" w:rsidRDefault="00D94E7E" w:rsidP="00D94E7E">
      <w:pPr>
        <w:pStyle w:val="Beschriftung"/>
        <w:jc w:val="both"/>
        <w:rPr>
          <w:rFonts w:cs="Calibri"/>
          <w:color w:val="auto"/>
          <w:sz w:val="22"/>
          <w:szCs w:val="22"/>
        </w:rPr>
      </w:pPr>
      <w:r w:rsidRPr="00AE3795">
        <w:rPr>
          <w:color w:val="auto"/>
        </w:rPr>
        <w:t xml:space="preserve">Abbildung </w:t>
      </w:r>
      <w:r w:rsidRPr="00AE3795">
        <w:rPr>
          <w:color w:val="auto"/>
        </w:rPr>
        <w:fldChar w:fldCharType="begin"/>
      </w:r>
      <w:r w:rsidRPr="00AE3795">
        <w:rPr>
          <w:color w:val="auto"/>
        </w:rPr>
        <w:instrText xml:space="preserve"> SEQ Abbildung \* ARABIC </w:instrText>
      </w:r>
      <w:r w:rsidRPr="00AE3795">
        <w:rPr>
          <w:color w:val="auto"/>
        </w:rPr>
        <w:fldChar w:fldCharType="separate"/>
      </w:r>
      <w:r w:rsidRPr="00AE3795">
        <w:rPr>
          <w:noProof/>
          <w:color w:val="auto"/>
        </w:rPr>
        <w:t>6</w:t>
      </w:r>
      <w:r w:rsidRPr="00AE3795">
        <w:rPr>
          <w:noProof/>
          <w:color w:val="auto"/>
        </w:rPr>
        <w:fldChar w:fldCharType="end"/>
      </w:r>
      <w:r w:rsidRPr="00AE3795">
        <w:rPr>
          <w:noProof/>
          <w:color w:val="auto"/>
        </w:rPr>
        <w:t xml:space="preserve">: Screenshot eines </w:t>
      </w:r>
      <w:r w:rsidR="007D310B" w:rsidRPr="00AE3795">
        <w:rPr>
          <w:noProof/>
          <w:color w:val="auto"/>
        </w:rPr>
        <w:t>KI-generierten</w:t>
      </w:r>
      <w:r w:rsidRPr="00AE3795">
        <w:rPr>
          <w:noProof/>
          <w:color w:val="auto"/>
        </w:rPr>
        <w:t xml:space="preserve"> Schaubilds, </w:t>
      </w:r>
      <w:r w:rsidR="007A415E">
        <w:rPr>
          <w:noProof/>
          <w:color w:val="auto"/>
        </w:rPr>
        <w:t xml:space="preserve">das </w:t>
      </w:r>
      <w:r w:rsidRPr="00AE3795">
        <w:rPr>
          <w:noProof/>
          <w:color w:val="auto"/>
        </w:rPr>
        <w:t xml:space="preserve">den Verschwörungsmythos der </w:t>
      </w:r>
      <w:r w:rsidR="007D310B" w:rsidRPr="00AE3795">
        <w:rPr>
          <w:noProof/>
          <w:color w:val="auto"/>
        </w:rPr>
        <w:t>„Chemtrails“ darstellt</w:t>
      </w:r>
    </w:p>
    <w:p w14:paraId="4B53BA34" w14:textId="250A0505" w:rsidR="00D56037" w:rsidRPr="00AE3795" w:rsidRDefault="00D56037" w:rsidP="000B12BF">
      <w:pPr>
        <w:spacing w:line="276" w:lineRule="auto"/>
        <w:jc w:val="both"/>
        <w:rPr>
          <w:rFonts w:cs="Calibri"/>
          <w:szCs w:val="22"/>
        </w:rPr>
      </w:pPr>
      <w:r w:rsidRPr="00AE3795">
        <w:rPr>
          <w:rFonts w:cs="Calibri"/>
          <w:kern w:val="0"/>
          <w:szCs w:val="22"/>
        </w:rPr>
        <w:t>Ein anderer Beitrag suggeriert, viele Menschen seien ignorant und würde</w:t>
      </w:r>
      <w:r w:rsidR="007A415E">
        <w:rPr>
          <w:rFonts w:cs="Calibri"/>
          <w:kern w:val="0"/>
          <w:szCs w:val="22"/>
        </w:rPr>
        <w:t>n</w:t>
      </w:r>
      <w:r w:rsidRPr="00AE3795">
        <w:rPr>
          <w:rFonts w:cs="Calibri"/>
          <w:kern w:val="0"/>
          <w:szCs w:val="22"/>
        </w:rPr>
        <w:t xml:space="preserve"> deshalb </w:t>
      </w:r>
      <w:r w:rsidR="00EA7586" w:rsidRPr="00AE3795">
        <w:rPr>
          <w:rFonts w:cs="Calibri"/>
          <w:kern w:val="0"/>
          <w:szCs w:val="22"/>
        </w:rPr>
        <w:t>„</w:t>
      </w:r>
      <w:r w:rsidRPr="00AE3795">
        <w:rPr>
          <w:rFonts w:cs="Calibri"/>
          <w:kern w:val="0"/>
          <w:szCs w:val="22"/>
        </w:rPr>
        <w:t>Chemtrails</w:t>
      </w:r>
      <w:r w:rsidR="00EA7586" w:rsidRPr="00AE3795">
        <w:rPr>
          <w:rFonts w:cs="Calibri"/>
          <w:kern w:val="0"/>
          <w:szCs w:val="22"/>
        </w:rPr>
        <w:t>“</w:t>
      </w:r>
      <w:r w:rsidRPr="00AE3795">
        <w:rPr>
          <w:rFonts w:cs="Calibri"/>
          <w:kern w:val="0"/>
          <w:szCs w:val="22"/>
        </w:rPr>
        <w:t xml:space="preserve"> nicht wahrnehmen</w:t>
      </w:r>
      <w:r w:rsidRPr="00AE3795">
        <w:rPr>
          <w:rFonts w:cs="Calibri"/>
          <w:szCs w:val="22"/>
        </w:rPr>
        <w:t>.</w:t>
      </w:r>
      <w:r w:rsidRPr="00AE3795">
        <w:rPr>
          <w:rStyle w:val="Funotenzeichen"/>
          <w:rFonts w:cs="Calibri"/>
          <w:szCs w:val="22"/>
        </w:rPr>
        <w:footnoteReference w:id="22"/>
      </w:r>
      <w:r w:rsidRPr="00AE3795">
        <w:rPr>
          <w:rFonts w:cs="Calibri"/>
          <w:szCs w:val="22"/>
        </w:rPr>
        <w:t xml:space="preserve"> </w:t>
      </w:r>
      <w:r w:rsidR="00784D99" w:rsidRPr="00AE3795">
        <w:rPr>
          <w:rFonts w:cs="Calibri"/>
          <w:szCs w:val="22"/>
        </w:rPr>
        <w:t xml:space="preserve"> </w:t>
      </w:r>
      <w:r w:rsidRPr="00AE3795">
        <w:rPr>
          <w:rFonts w:cs="Calibri"/>
          <w:szCs w:val="22"/>
        </w:rPr>
        <w:t>Hüte aus Aluminiumfolie gelten manchen Anhänger*innen als Schutz gegenüber einer behaupteten Beeinflussung der Gedanken oder einer Vergiftung</w:t>
      </w:r>
      <w:r w:rsidR="007A415E">
        <w:rPr>
          <w:rFonts w:cs="Calibri"/>
          <w:szCs w:val="22"/>
        </w:rPr>
        <w:t>.</w:t>
      </w:r>
      <w:r w:rsidRPr="00AE3795">
        <w:rPr>
          <w:rFonts w:cs="Calibri"/>
          <w:szCs w:val="22"/>
        </w:rPr>
        <w:t xml:space="preserve"> </w:t>
      </w:r>
      <w:r w:rsidR="007A415E">
        <w:rPr>
          <w:rFonts w:cs="Calibri"/>
          <w:szCs w:val="22"/>
        </w:rPr>
        <w:t>D</w:t>
      </w:r>
      <w:r w:rsidRPr="00AE3795">
        <w:rPr>
          <w:rFonts w:cs="Calibri"/>
          <w:szCs w:val="22"/>
        </w:rPr>
        <w:t>ie Verschwörungsgläubigen werden daher gemeinhin auch als „Aluhüte“ bezeichnet.</w:t>
      </w:r>
      <w:r w:rsidRPr="00AE3795">
        <w:rPr>
          <w:rStyle w:val="Funotenzeichen"/>
          <w:rFonts w:cs="Calibri"/>
          <w:szCs w:val="22"/>
        </w:rPr>
        <w:footnoteReference w:id="23"/>
      </w:r>
      <w:r w:rsidRPr="00AE3795">
        <w:rPr>
          <w:rFonts w:cs="Calibri"/>
          <w:szCs w:val="22"/>
        </w:rPr>
        <w:t xml:space="preserve"> Diese abwertende Fremdbezeichnung greifen andere Beiträge des Accounts selbstironisch auf und drehen sie </w:t>
      </w:r>
      <w:r w:rsidR="006C137E" w:rsidRPr="00AE3795">
        <w:rPr>
          <w:rFonts w:cs="Calibri"/>
          <w:szCs w:val="22"/>
        </w:rPr>
        <w:t xml:space="preserve">so </w:t>
      </w:r>
      <w:r w:rsidRPr="00AE3795">
        <w:rPr>
          <w:rFonts w:cs="Calibri"/>
          <w:szCs w:val="22"/>
        </w:rPr>
        <w:t>um</w:t>
      </w:r>
      <w:r w:rsidR="006C137E" w:rsidRPr="00AE3795">
        <w:rPr>
          <w:rFonts w:cs="Calibri"/>
          <w:szCs w:val="22"/>
        </w:rPr>
        <w:t xml:space="preserve">, dass </w:t>
      </w:r>
      <w:r w:rsidRPr="00AE3795">
        <w:rPr>
          <w:rFonts w:cs="Calibri"/>
          <w:szCs w:val="22"/>
        </w:rPr>
        <w:t xml:space="preserve"> die „Aluhut“-Träger*innen </w:t>
      </w:r>
      <w:r w:rsidR="006C137E" w:rsidRPr="00AE3795">
        <w:rPr>
          <w:rFonts w:cs="Calibri"/>
          <w:szCs w:val="22"/>
        </w:rPr>
        <w:t xml:space="preserve">souverän und smart </w:t>
      </w:r>
      <w:r w:rsidRPr="00AE3795">
        <w:rPr>
          <w:rFonts w:cs="Calibri"/>
          <w:szCs w:val="22"/>
        </w:rPr>
        <w:t>wirken</w:t>
      </w:r>
      <w:r w:rsidR="006C137E" w:rsidRPr="00AE3795">
        <w:rPr>
          <w:rFonts w:cs="Calibri"/>
          <w:szCs w:val="22"/>
        </w:rPr>
        <w:t xml:space="preserve"> sollen</w:t>
      </w:r>
      <w:r w:rsidRPr="00AE3795">
        <w:rPr>
          <w:rFonts w:cs="Calibri"/>
          <w:szCs w:val="22"/>
        </w:rPr>
        <w:t>. In anderen Fällen wird auch hier mittels KI eine große Widerstandbewegung visualisiert.</w:t>
      </w:r>
      <w:r w:rsidRPr="00AE3795">
        <w:rPr>
          <w:rStyle w:val="Funotenzeichen"/>
          <w:rFonts w:cs="Calibri"/>
          <w:szCs w:val="22"/>
        </w:rPr>
        <w:footnoteReference w:id="24"/>
      </w:r>
      <w:r w:rsidRPr="00AE3795">
        <w:rPr>
          <w:rFonts w:cs="Calibri"/>
          <w:szCs w:val="22"/>
        </w:rPr>
        <w:t xml:space="preserve"> </w:t>
      </w:r>
    </w:p>
    <w:p w14:paraId="661B4A49" w14:textId="77777777" w:rsidR="00D56037" w:rsidRPr="00AE3795" w:rsidRDefault="00D56037" w:rsidP="000B12BF">
      <w:pPr>
        <w:spacing w:line="276" w:lineRule="auto"/>
        <w:jc w:val="both"/>
        <w:rPr>
          <w:rFonts w:cs="Calibri"/>
          <w:szCs w:val="22"/>
        </w:rPr>
      </w:pPr>
    </w:p>
    <w:p w14:paraId="3FFDB3DA" w14:textId="429B6163" w:rsidR="00D56037" w:rsidRPr="00AE3795" w:rsidRDefault="00D56037" w:rsidP="000B12BF">
      <w:pPr>
        <w:spacing w:line="276" w:lineRule="auto"/>
        <w:jc w:val="both"/>
        <w:rPr>
          <w:rFonts w:cs="Calibri"/>
          <w:szCs w:val="22"/>
        </w:rPr>
      </w:pPr>
      <w:r w:rsidRPr="00AE3795">
        <w:rPr>
          <w:rFonts w:cs="Calibri"/>
          <w:szCs w:val="22"/>
        </w:rPr>
        <w:t>Mit KI erzeugte (Bild-)Inhalte sind momentan weit verbreitet. Es überrascht kaum, dass auch extremistische Akteur*innen darauf zurückgreifen. Die mit KI erstellten Bilder ermöglichen es extremistischen Akteur</w:t>
      </w:r>
      <w:r w:rsidR="0051259A" w:rsidRPr="00AE3795">
        <w:rPr>
          <w:rFonts w:cs="Calibri"/>
          <w:szCs w:val="22"/>
        </w:rPr>
        <w:t>*inn</w:t>
      </w:r>
      <w:r w:rsidRPr="00AE3795">
        <w:rPr>
          <w:rFonts w:cs="Calibri"/>
          <w:szCs w:val="22"/>
        </w:rPr>
        <w:t>en</w:t>
      </w:r>
      <w:r w:rsidR="0051259A" w:rsidRPr="00AE3795">
        <w:rPr>
          <w:rFonts w:cs="Calibri"/>
          <w:szCs w:val="22"/>
        </w:rPr>
        <w:t>,</w:t>
      </w:r>
      <w:r w:rsidRPr="00AE3795">
        <w:rPr>
          <w:rFonts w:cs="Calibri"/>
          <w:szCs w:val="22"/>
        </w:rPr>
        <w:t xml:space="preserve"> schnell, kostengünstig und professionell Inhalte zu visualisieren. Ihnen wird es somit erleichtert, sich </w:t>
      </w:r>
      <w:r w:rsidR="00CA7C6E" w:rsidRPr="00AE3795">
        <w:rPr>
          <w:rFonts w:cs="Calibri"/>
          <w:szCs w:val="22"/>
        </w:rPr>
        <w:t xml:space="preserve">den Anschein einer </w:t>
      </w:r>
      <w:r w:rsidRPr="00AE3795">
        <w:rPr>
          <w:rFonts w:cs="Calibri"/>
          <w:szCs w:val="22"/>
        </w:rPr>
        <w:t>bedeutsame</w:t>
      </w:r>
      <w:r w:rsidR="00CA7C6E" w:rsidRPr="00AE3795">
        <w:rPr>
          <w:rFonts w:cs="Calibri"/>
          <w:szCs w:val="22"/>
        </w:rPr>
        <w:t>n</w:t>
      </w:r>
      <w:r w:rsidRPr="00AE3795">
        <w:rPr>
          <w:rFonts w:cs="Calibri"/>
          <w:szCs w:val="22"/>
        </w:rPr>
        <w:t xml:space="preserve"> Bewegung zu </w:t>
      </w:r>
      <w:r w:rsidR="00CA7C6E" w:rsidRPr="00AE3795">
        <w:rPr>
          <w:rFonts w:cs="Calibri"/>
          <w:szCs w:val="22"/>
        </w:rPr>
        <w:t>geben</w:t>
      </w:r>
      <w:r w:rsidRPr="00AE3795">
        <w:rPr>
          <w:rFonts w:cs="Calibri"/>
          <w:szCs w:val="22"/>
        </w:rPr>
        <w:t xml:space="preserve">. </w:t>
      </w:r>
    </w:p>
    <w:p w14:paraId="02E98A2A" w14:textId="1EDE9AC6" w:rsidR="00D56037" w:rsidRPr="00AE3795" w:rsidRDefault="00D56037" w:rsidP="000B12BF">
      <w:pPr>
        <w:spacing w:line="276" w:lineRule="auto"/>
        <w:jc w:val="both"/>
        <w:rPr>
          <w:rFonts w:cs="Calibri"/>
          <w:szCs w:val="22"/>
        </w:rPr>
      </w:pPr>
      <w:r w:rsidRPr="00AE3795">
        <w:rPr>
          <w:rFonts w:cs="Calibri"/>
          <w:szCs w:val="22"/>
        </w:rPr>
        <w:t xml:space="preserve">Zudem erlaubt KI die anschauliche Darstellung extremistischer Narrative. Sie erleichtert es den Akteur*innen, abstrakte und pauschalisierende Vorstellungen bildlich umzusetzen, etwa indem vage Feindbilder stereotyp visualisiert werden. Dies bindet einerseits die Aufmerksamkeit der Nutzer*innen und fördert Interaktion mit den Inhalten. Andererseits vermittelt es ein Gedankenbild anschaulicher, </w:t>
      </w:r>
      <w:r w:rsidRPr="00AE3795">
        <w:rPr>
          <w:rFonts w:cs="Calibri"/>
          <w:szCs w:val="22"/>
        </w:rPr>
        <w:lastRenderedPageBreak/>
        <w:t>lebendiger und eindringlicher. KI lässt sich also nutzen, um gewünschte Fiktionen als Realitäten zu etablieren.</w:t>
      </w:r>
      <w:r w:rsidRPr="00AE3795">
        <w:rPr>
          <w:rStyle w:val="Funotenzeichen"/>
          <w:rFonts w:cs="Calibri"/>
          <w:szCs w:val="22"/>
        </w:rPr>
        <w:footnoteReference w:id="25"/>
      </w:r>
    </w:p>
    <w:p w14:paraId="54662A2C" w14:textId="2CD22129" w:rsidR="00D56037" w:rsidRPr="00AE3795" w:rsidRDefault="00D56037" w:rsidP="000B12BF">
      <w:pPr>
        <w:spacing w:line="276" w:lineRule="auto"/>
        <w:jc w:val="both"/>
        <w:rPr>
          <w:rFonts w:cs="Calibri"/>
          <w:szCs w:val="22"/>
        </w:rPr>
      </w:pPr>
      <w:r w:rsidRPr="00AE3795">
        <w:rPr>
          <w:rFonts w:cs="Calibri"/>
          <w:szCs w:val="22"/>
        </w:rPr>
        <w:t>Es wird diskutiert, ob KI-Ästhetiken die „Ästhetik der Rechten“ bzw. eine „faschistische Ästhetik“ seien.</w:t>
      </w:r>
      <w:r w:rsidRPr="00AE3795">
        <w:rPr>
          <w:rStyle w:val="Funotenzeichen"/>
          <w:rFonts w:cs="Calibri"/>
          <w:szCs w:val="22"/>
        </w:rPr>
        <w:footnoteReference w:id="26"/>
      </w:r>
      <w:r w:rsidRPr="00AE3795">
        <w:rPr>
          <w:rFonts w:cs="Calibri"/>
          <w:szCs w:val="22"/>
        </w:rPr>
        <w:t xml:space="preserve"> Um dies einordnen zu können, ist der Entstehungsprozess von Bedeutung: KI generiert auf Basis von älterem – oftmals stereotypisiertem – Bildmaterial neue Bilder. Es wird somit Vergangenes auf nostalgische Weise neu zusammengesetzt, was insbesondere bei Gruppierungen von Bedeutung ist, die traditionelle Werte verklären. Manche rechte Akteur*innen nutzen mit KI erzeugtes Bildmaterial zudem, um in Online- und Offline-Räumen rechte Raumnahmen zu realisieren.</w:t>
      </w:r>
      <w:r w:rsidRPr="00AE3795">
        <w:rPr>
          <w:rStyle w:val="Funotenzeichen"/>
          <w:rFonts w:cs="Calibri"/>
          <w:szCs w:val="22"/>
        </w:rPr>
        <w:footnoteReference w:id="27"/>
      </w:r>
    </w:p>
    <w:p w14:paraId="34E86F4C" w14:textId="77777777" w:rsidR="00784D99" w:rsidRPr="00AE3795" w:rsidRDefault="00784D99" w:rsidP="000B12BF">
      <w:pPr>
        <w:spacing w:line="276" w:lineRule="auto"/>
        <w:jc w:val="both"/>
        <w:rPr>
          <w:rFonts w:cs="Calibri"/>
          <w:szCs w:val="22"/>
        </w:rPr>
      </w:pPr>
    </w:p>
    <w:p w14:paraId="6E6CCDAC" w14:textId="67B9CD98" w:rsidR="00D56037" w:rsidRPr="00AE3795" w:rsidRDefault="00D56037" w:rsidP="000B12BF">
      <w:pPr>
        <w:spacing w:line="276" w:lineRule="auto"/>
        <w:jc w:val="both"/>
        <w:rPr>
          <w:rFonts w:cs="Calibri"/>
          <w:szCs w:val="22"/>
        </w:rPr>
      </w:pPr>
      <w:r w:rsidRPr="00AE3795">
        <w:rPr>
          <w:rFonts w:cs="Calibri"/>
          <w:szCs w:val="22"/>
        </w:rPr>
        <w:t>Die weitgehend US-amerikanischen ethischen Richtlinien der Anbieter begünstigen die Verbreitung solcher Inhalte in Netzwerken, die nach vergleichbaren Standards betrieben werden. Zugleich werden die generischen Bilder durch personalisierte Markenzeichen individualisiert, etwa im Abspann und/oder als wiederkehrende Logos, was einen Wiedererkennungswert verstärkt.</w:t>
      </w:r>
    </w:p>
    <w:p w14:paraId="0567E3C4" w14:textId="77777777" w:rsidR="007E21C0" w:rsidRPr="00AE3795" w:rsidRDefault="007E21C0" w:rsidP="003874F7">
      <w:pPr>
        <w:spacing w:line="276" w:lineRule="auto"/>
        <w:jc w:val="both"/>
        <w:rPr>
          <w:rFonts w:cs="Calibri"/>
          <w:szCs w:val="22"/>
        </w:rPr>
      </w:pPr>
    </w:p>
    <w:p w14:paraId="3D132C40" w14:textId="77777777" w:rsidR="00F46D28" w:rsidRPr="00AE3795" w:rsidRDefault="00F46D28" w:rsidP="00D373DA">
      <w:pPr>
        <w:pStyle w:val="berschrift1"/>
      </w:pPr>
      <w:r w:rsidRPr="00AE3795">
        <w:t>4. Verklärung und positive Bezugnahmen auf Adolf Hitler und die Wehrmacht auf Social Media</w:t>
      </w:r>
    </w:p>
    <w:p w14:paraId="6C9420C1" w14:textId="23957256" w:rsidR="00F46D28" w:rsidRPr="00AE3795" w:rsidRDefault="00F46D28" w:rsidP="00F46D28">
      <w:pPr>
        <w:rPr>
          <w:rFonts w:cs="Calibri"/>
          <w:szCs w:val="22"/>
        </w:rPr>
      </w:pPr>
    </w:p>
    <w:p w14:paraId="08F56758" w14:textId="5DF3E935" w:rsidR="00EC7B21" w:rsidRPr="00AE3795" w:rsidRDefault="00544BC8" w:rsidP="0042438A">
      <w:pPr>
        <w:spacing w:line="276" w:lineRule="auto"/>
        <w:jc w:val="both"/>
        <w:rPr>
          <w:rFonts w:eastAsia="Calibri" w:cs="Calibri"/>
          <w:szCs w:val="22"/>
        </w:rPr>
      </w:pPr>
      <w:r w:rsidRPr="00AE3795">
        <w:rPr>
          <w:rFonts w:eastAsia="Calibri" w:cs="Calibri"/>
          <w:szCs w:val="22"/>
        </w:rPr>
        <w:t xml:space="preserve">Rund </w:t>
      </w:r>
      <w:r w:rsidR="00EC7B21" w:rsidRPr="00AE3795">
        <w:rPr>
          <w:rFonts w:eastAsia="Calibri" w:cs="Calibri"/>
          <w:szCs w:val="22"/>
        </w:rPr>
        <w:t>um den sog. „Führergeburtstag“ von Adolf Hitler</w:t>
      </w:r>
      <w:r w:rsidRPr="00AE3795">
        <w:rPr>
          <w:rFonts w:eastAsia="Calibri" w:cs="Calibri"/>
          <w:szCs w:val="22"/>
        </w:rPr>
        <w:t xml:space="preserve"> am 20.</w:t>
      </w:r>
      <w:r w:rsidR="00F77F4C" w:rsidRPr="00AE3795">
        <w:rPr>
          <w:rFonts w:eastAsia="Calibri" w:cs="Calibri"/>
          <w:szCs w:val="22"/>
        </w:rPr>
        <w:t xml:space="preserve"> April</w:t>
      </w:r>
      <w:r w:rsidRPr="00AE3795">
        <w:rPr>
          <w:rFonts w:eastAsia="Calibri" w:cs="Calibri"/>
          <w:szCs w:val="22"/>
        </w:rPr>
        <w:t xml:space="preserve"> nehmen wir </w:t>
      </w:r>
      <w:r w:rsidR="005403A0" w:rsidRPr="00AE3795">
        <w:rPr>
          <w:rFonts w:eastAsia="Calibri" w:cs="Calibri"/>
          <w:szCs w:val="22"/>
        </w:rPr>
        <w:t xml:space="preserve">die jährlichen Aktivitäten </w:t>
      </w:r>
      <w:r w:rsidR="005856BA" w:rsidRPr="00AE3795">
        <w:rPr>
          <w:rFonts w:eastAsia="Calibri" w:cs="Calibri"/>
          <w:szCs w:val="22"/>
        </w:rPr>
        <w:t>aus dem Rechtsextremismus</w:t>
      </w:r>
      <w:r w:rsidR="00EC7B21" w:rsidRPr="00AE3795">
        <w:rPr>
          <w:rFonts w:eastAsia="Calibri" w:cs="Calibri"/>
          <w:szCs w:val="22"/>
        </w:rPr>
        <w:t xml:space="preserve"> in den Blick. Wir analysieren die anhaltende Symbolkraft sowie die Bedeutung von Personen und Ereignissen aus der Zeit des Nationalsozialismus. Zudem beleuchten wir, warum und wie diese bis heute ideologisch aufgegriffen und instrumentalisiert werden.</w:t>
      </w:r>
    </w:p>
    <w:p w14:paraId="33544BC5" w14:textId="77777777" w:rsidR="005856BA" w:rsidRPr="00AE3795" w:rsidRDefault="005856BA" w:rsidP="0042438A">
      <w:pPr>
        <w:spacing w:line="276" w:lineRule="auto"/>
        <w:jc w:val="both"/>
      </w:pPr>
    </w:p>
    <w:p w14:paraId="70099DBC" w14:textId="26767B3A" w:rsidR="00867A17" w:rsidRPr="00AE3795" w:rsidRDefault="00FE1175" w:rsidP="00B94B50">
      <w:pPr>
        <w:spacing w:line="276" w:lineRule="auto"/>
        <w:jc w:val="both"/>
        <w:rPr>
          <w:rFonts w:eastAsia="Calibri" w:cs="Calibri"/>
          <w:szCs w:val="22"/>
        </w:rPr>
      </w:pPr>
      <w:r w:rsidRPr="00AE3795">
        <w:rPr>
          <w:rFonts w:eastAsia="Calibri" w:cs="Calibri"/>
          <w:szCs w:val="22"/>
        </w:rPr>
        <w:t xml:space="preserve">Der 20. April, der im Nationalsozialismus als propagandistisch inszenierter Feiertag mit Massenaufmärschen, Ehrungen und Loyalitätsbekundungen für Adolf Hitler begangen wurde, hat in der rechtsextremen Szene als „Führergeburtstag” weiterhin eine symbolische Bedeutung. Offene Feierlichkeiten sind selten, da sie strafrechtlich relevant sein können. Stattdessen verlagern sich Aktivitäten zunehmend in verdeckte oder codierte Formen. </w:t>
      </w:r>
      <w:r w:rsidR="002F60F4" w:rsidRPr="00AE3795">
        <w:rPr>
          <w:rFonts w:eastAsia="Calibri" w:cs="Calibri"/>
          <w:szCs w:val="22"/>
        </w:rPr>
        <w:t>Rechtsextreme</w:t>
      </w:r>
      <w:r w:rsidR="00446662" w:rsidRPr="00AE3795">
        <w:rPr>
          <w:rFonts w:eastAsia="Calibri" w:cs="Calibri"/>
          <w:szCs w:val="22"/>
        </w:rPr>
        <w:t xml:space="preserve"> Aktivitäten um den 20. April </w:t>
      </w:r>
      <w:r w:rsidR="00372757" w:rsidRPr="00AE3795">
        <w:rPr>
          <w:rFonts w:eastAsia="Calibri" w:cs="Calibri"/>
          <w:szCs w:val="22"/>
        </w:rPr>
        <w:t>können bewusst auf dieses Datum terminierte Veranstaltungen wie Konzerte oder Kameradschaftsabende sein</w:t>
      </w:r>
      <w:r w:rsidR="002F60F4" w:rsidRPr="00AE3795">
        <w:rPr>
          <w:rFonts w:eastAsia="Calibri" w:cs="Calibri"/>
          <w:szCs w:val="22"/>
        </w:rPr>
        <w:t xml:space="preserve">, sodass der Zusammenhang mit dem </w:t>
      </w:r>
      <w:r w:rsidR="00277E0E" w:rsidRPr="00AE3795">
        <w:rPr>
          <w:rFonts w:eastAsia="Calibri" w:cs="Calibri"/>
          <w:szCs w:val="22"/>
        </w:rPr>
        <w:t>Geburtstag Hitlers für Außenstehende nicht unmittelbar erkennbar ist. Innerhalb der Szen</w:t>
      </w:r>
      <w:r w:rsidR="006029B2" w:rsidRPr="00AE3795">
        <w:rPr>
          <w:rFonts w:eastAsia="Calibri" w:cs="Calibri"/>
          <w:szCs w:val="22"/>
        </w:rPr>
        <w:t xml:space="preserve">e </w:t>
      </w:r>
      <w:r w:rsidR="003A7244" w:rsidRPr="00AE3795">
        <w:rPr>
          <w:rFonts w:eastAsia="Calibri" w:cs="Calibri"/>
          <w:szCs w:val="22"/>
        </w:rPr>
        <w:t xml:space="preserve">wird der Hintergrund von </w:t>
      </w:r>
      <w:r w:rsidR="006029B2" w:rsidRPr="00AE3795">
        <w:rPr>
          <w:rFonts w:eastAsia="Calibri" w:cs="Calibri"/>
          <w:szCs w:val="22"/>
        </w:rPr>
        <w:t xml:space="preserve">Veranstaltungen </w:t>
      </w:r>
      <w:r w:rsidR="003A7244" w:rsidRPr="00AE3795">
        <w:rPr>
          <w:rFonts w:eastAsia="Calibri" w:cs="Calibri"/>
          <w:szCs w:val="22"/>
        </w:rPr>
        <w:t xml:space="preserve">an </w:t>
      </w:r>
      <w:r w:rsidR="00D3682F" w:rsidRPr="00AE3795">
        <w:rPr>
          <w:rFonts w:eastAsia="Calibri" w:cs="Calibri"/>
          <w:szCs w:val="22"/>
        </w:rPr>
        <w:t xml:space="preserve">diesem Datum jedoch </w:t>
      </w:r>
      <w:r w:rsidR="007F53E3" w:rsidRPr="00AE3795">
        <w:rPr>
          <w:rFonts w:eastAsia="Calibri" w:cs="Calibri"/>
          <w:szCs w:val="22"/>
        </w:rPr>
        <w:t xml:space="preserve">eindeutig </w:t>
      </w:r>
      <w:r w:rsidR="003A7244" w:rsidRPr="00AE3795">
        <w:rPr>
          <w:rFonts w:eastAsia="Calibri" w:cs="Calibri"/>
          <w:szCs w:val="22"/>
        </w:rPr>
        <w:t>erkannt.</w:t>
      </w:r>
      <w:r w:rsidR="00E41123" w:rsidRPr="00AE3795">
        <w:rPr>
          <w:rFonts w:eastAsia="Calibri" w:cs="Calibri"/>
          <w:szCs w:val="22"/>
        </w:rPr>
        <w:t xml:space="preserve"> </w:t>
      </w:r>
      <w:r w:rsidR="006D2253" w:rsidRPr="00AE3795">
        <w:rPr>
          <w:rFonts w:eastAsia="Calibri" w:cs="Calibri"/>
          <w:szCs w:val="22"/>
        </w:rPr>
        <w:t>Einmal mehr</w:t>
      </w:r>
      <w:r w:rsidR="00E41123" w:rsidRPr="00AE3795">
        <w:rPr>
          <w:rFonts w:eastAsia="Calibri" w:cs="Calibri"/>
          <w:szCs w:val="22"/>
        </w:rPr>
        <w:t xml:space="preserve"> arbeiten Rechtsextreme hier mit </w:t>
      </w:r>
      <w:r w:rsidR="007C0506" w:rsidRPr="00AE3795">
        <w:rPr>
          <w:rFonts w:eastAsia="Calibri" w:cs="Calibri"/>
          <w:szCs w:val="22"/>
        </w:rPr>
        <w:t>Codes und Symboliken,</w:t>
      </w:r>
      <w:r w:rsidR="007A5A25" w:rsidRPr="00AE3795">
        <w:rPr>
          <w:rFonts w:eastAsia="Calibri" w:cs="Calibri"/>
          <w:szCs w:val="22"/>
        </w:rPr>
        <w:t xml:space="preserve"> die nach i</w:t>
      </w:r>
      <w:r w:rsidR="002F6DF9" w:rsidRPr="00AE3795">
        <w:rPr>
          <w:rFonts w:eastAsia="Calibri" w:cs="Calibri"/>
          <w:szCs w:val="22"/>
        </w:rPr>
        <w:t>nnen als Erkennungszeichen fungieren, während sie nach außen tarnen und verschleiern sollen. Bekannt ist dieses Vorgehen</w:t>
      </w:r>
      <w:r w:rsidR="008B3675" w:rsidRPr="00AE3795">
        <w:rPr>
          <w:rFonts w:eastAsia="Calibri" w:cs="Calibri"/>
          <w:szCs w:val="22"/>
        </w:rPr>
        <w:t xml:space="preserve"> etwa</w:t>
      </w:r>
      <w:r w:rsidR="002F6DF9" w:rsidRPr="00AE3795">
        <w:rPr>
          <w:rFonts w:eastAsia="Calibri" w:cs="Calibri"/>
          <w:szCs w:val="22"/>
        </w:rPr>
        <w:t xml:space="preserve"> </w:t>
      </w:r>
      <w:r w:rsidR="00DE7C78" w:rsidRPr="00AE3795">
        <w:rPr>
          <w:rFonts w:eastAsia="Calibri" w:cs="Calibri"/>
          <w:szCs w:val="22"/>
        </w:rPr>
        <w:t xml:space="preserve">durch </w:t>
      </w:r>
      <w:r w:rsidR="00793E24" w:rsidRPr="00AE3795">
        <w:rPr>
          <w:rFonts w:eastAsia="Calibri" w:cs="Calibri"/>
          <w:szCs w:val="22"/>
        </w:rPr>
        <w:t>Zahlencodes wie „88“</w:t>
      </w:r>
      <w:r w:rsidR="002540FC" w:rsidRPr="00AE3795">
        <w:rPr>
          <w:rFonts w:eastAsia="Calibri" w:cs="Calibri"/>
          <w:szCs w:val="22"/>
        </w:rPr>
        <w:t xml:space="preserve"> auf</w:t>
      </w:r>
      <w:r w:rsidR="00793E24" w:rsidRPr="00AE3795">
        <w:rPr>
          <w:rFonts w:eastAsia="Calibri" w:cs="Calibri"/>
          <w:szCs w:val="22"/>
        </w:rPr>
        <w:t xml:space="preserve"> bestimmten Kleidungsmarken</w:t>
      </w:r>
      <w:r w:rsidR="008B3675" w:rsidRPr="00AE3795">
        <w:rPr>
          <w:rFonts w:eastAsia="Calibri" w:cs="Calibri"/>
          <w:szCs w:val="22"/>
        </w:rPr>
        <w:t>.</w:t>
      </w:r>
    </w:p>
    <w:p w14:paraId="2FF40E53" w14:textId="2D42518E" w:rsidR="00A05AC3" w:rsidRPr="00AE3795" w:rsidRDefault="00B94B50" w:rsidP="00A05AC3">
      <w:pPr>
        <w:spacing w:before="240" w:after="240"/>
        <w:rPr>
          <w:rFonts w:eastAsia="Calibri" w:cs="Calibri"/>
          <w:szCs w:val="22"/>
        </w:rPr>
      </w:pPr>
      <w:r w:rsidRPr="00AE3795">
        <w:rPr>
          <w:rFonts w:eastAsia="Calibri" w:cs="Calibri"/>
          <w:szCs w:val="22"/>
        </w:rPr>
        <w:t>In</w:t>
      </w:r>
      <w:r w:rsidR="00A05AC3" w:rsidRPr="00AE3795">
        <w:rPr>
          <w:rFonts w:eastAsia="Calibri" w:cs="Calibri"/>
          <w:szCs w:val="22"/>
        </w:rPr>
        <w:t xml:space="preserve"> den </w:t>
      </w:r>
      <w:r w:rsidR="000574FA">
        <w:rPr>
          <w:rFonts w:eastAsia="Calibri" w:cs="Calibri"/>
          <w:szCs w:val="22"/>
        </w:rPr>
        <w:t>S</w:t>
      </w:r>
      <w:r w:rsidR="00A05AC3" w:rsidRPr="00AE3795">
        <w:rPr>
          <w:rFonts w:eastAsia="Calibri" w:cs="Calibri"/>
          <w:szCs w:val="22"/>
        </w:rPr>
        <w:t>ozialen Medien zeigt sich die Bedeutung des 20. April</w:t>
      </w:r>
      <w:r w:rsidRPr="00AE3795">
        <w:rPr>
          <w:rFonts w:eastAsia="Calibri" w:cs="Calibri"/>
          <w:szCs w:val="22"/>
        </w:rPr>
        <w:t xml:space="preserve"> durch</w:t>
      </w:r>
      <w:r w:rsidR="00A05AC3" w:rsidRPr="00AE3795">
        <w:rPr>
          <w:rFonts w:eastAsia="Calibri" w:cs="Calibri"/>
          <w:szCs w:val="22"/>
        </w:rPr>
        <w:t xml:space="preserve"> Inhalte wie Memes, Propaganda oder sogenannte „Feier“-Posts. Häufig tauchen dabei Botschaften auf, bei denen der Inhalt mittels (Zahlen-)Codes verschleiert wird</w:t>
      </w:r>
      <w:r w:rsidR="00416143" w:rsidRPr="00AE3795">
        <w:rPr>
          <w:rFonts w:eastAsia="Calibri" w:cs="Calibri"/>
          <w:szCs w:val="22"/>
        </w:rPr>
        <w:t>,</w:t>
      </w:r>
      <w:r w:rsidR="00A05AC3" w:rsidRPr="00AE3795">
        <w:rPr>
          <w:rFonts w:eastAsia="Calibri" w:cs="Calibri"/>
          <w:szCs w:val="22"/>
        </w:rPr>
        <w:t xml:space="preserve"> z. B.:</w:t>
      </w:r>
    </w:p>
    <w:p w14:paraId="40D65FB1" w14:textId="2AAEB1DD" w:rsidR="00A05AC3" w:rsidRPr="00AE3795" w:rsidRDefault="00A05AC3" w:rsidP="00A05AC3">
      <w:pPr>
        <w:pStyle w:val="Listenabsatz"/>
        <w:numPr>
          <w:ilvl w:val="0"/>
          <w:numId w:val="11"/>
        </w:numPr>
        <w:spacing w:before="240" w:after="240" w:line="279" w:lineRule="auto"/>
        <w:rPr>
          <w:rFonts w:eastAsia="Calibri" w:cs="Calibri"/>
          <w:szCs w:val="22"/>
        </w:rPr>
      </w:pPr>
      <w:r w:rsidRPr="00AE3795">
        <w:rPr>
          <w:rFonts w:eastAsia="Calibri" w:cs="Calibri"/>
          <w:szCs w:val="22"/>
        </w:rPr>
        <w:lastRenderedPageBreak/>
        <w:t>„Alles Gute zum 20.04</w:t>
      </w:r>
      <w:r w:rsidR="00416143" w:rsidRPr="00AE3795">
        <w:rPr>
          <w:rFonts w:eastAsia="Calibri" w:cs="Calibri"/>
          <w:szCs w:val="22"/>
        </w:rPr>
        <w:t>“</w:t>
      </w:r>
    </w:p>
    <w:p w14:paraId="7B21E576" w14:textId="77777777" w:rsidR="00A05AC3" w:rsidRPr="00AE3795" w:rsidRDefault="00A05AC3" w:rsidP="00A05AC3">
      <w:pPr>
        <w:pStyle w:val="Listenabsatz"/>
        <w:numPr>
          <w:ilvl w:val="0"/>
          <w:numId w:val="11"/>
        </w:numPr>
        <w:spacing w:before="240" w:after="240" w:line="279" w:lineRule="auto"/>
        <w:rPr>
          <w:rFonts w:eastAsia="Calibri" w:cs="Calibri"/>
          <w:szCs w:val="22"/>
        </w:rPr>
      </w:pPr>
      <w:r w:rsidRPr="00AE3795">
        <w:rPr>
          <w:rFonts w:eastAsia="Calibri" w:cs="Calibri"/>
          <w:szCs w:val="22"/>
        </w:rPr>
        <w:t>Zahlencodes wie „1889“ (Geburtsjahr Hitlers)</w:t>
      </w:r>
    </w:p>
    <w:p w14:paraId="5E6CC9BD" w14:textId="77777777" w:rsidR="00A05AC3" w:rsidRPr="00AE3795" w:rsidRDefault="00A05AC3" w:rsidP="00A05AC3">
      <w:pPr>
        <w:pStyle w:val="Listenabsatz"/>
        <w:numPr>
          <w:ilvl w:val="0"/>
          <w:numId w:val="11"/>
        </w:numPr>
        <w:spacing w:before="240" w:after="240" w:line="279" w:lineRule="auto"/>
        <w:rPr>
          <w:rFonts w:eastAsia="Calibri" w:cs="Calibri"/>
          <w:szCs w:val="22"/>
        </w:rPr>
      </w:pPr>
      <w:r w:rsidRPr="00AE3795">
        <w:rPr>
          <w:rFonts w:eastAsia="Calibri" w:cs="Calibri"/>
          <w:szCs w:val="22"/>
        </w:rPr>
        <w:t>versteckte Datumscodes wie „204“</w:t>
      </w:r>
    </w:p>
    <w:p w14:paraId="04376177" w14:textId="4B73A7CE" w:rsidR="00A05AC3" w:rsidRPr="00AE3795" w:rsidRDefault="00416143" w:rsidP="00A05AC3">
      <w:pPr>
        <w:pStyle w:val="Listenabsatz"/>
        <w:numPr>
          <w:ilvl w:val="0"/>
          <w:numId w:val="11"/>
        </w:numPr>
        <w:spacing w:before="240" w:after="240" w:line="279" w:lineRule="auto"/>
        <w:rPr>
          <w:rFonts w:eastAsia="Calibri" w:cs="Calibri"/>
          <w:szCs w:val="22"/>
        </w:rPr>
      </w:pPr>
      <w:r w:rsidRPr="00AE3795">
        <w:rPr>
          <w:rFonts w:eastAsia="Calibri" w:cs="Calibri"/>
          <w:szCs w:val="22"/>
        </w:rPr>
        <w:t>Emojis</w:t>
      </w:r>
      <w:r w:rsidR="00A05AC3" w:rsidRPr="00AE3795">
        <w:rPr>
          <w:rFonts w:eastAsia="Calibri" w:cs="Calibri"/>
          <w:szCs w:val="22"/>
        </w:rPr>
        <w:t xml:space="preserve"> wie z. B. ⚡⚡ als doppelte Sieg-Rune der SS </w:t>
      </w:r>
      <w:r w:rsidRPr="00AE3795">
        <w:rPr>
          <w:rFonts w:eastAsia="Calibri" w:cs="Calibri"/>
          <w:szCs w:val="22"/>
        </w:rPr>
        <w:t>o</w:t>
      </w:r>
      <w:r w:rsidR="00A05AC3" w:rsidRPr="00AE3795">
        <w:rPr>
          <w:rFonts w:eastAsia="Calibri" w:cs="Calibri"/>
          <w:szCs w:val="22"/>
        </w:rPr>
        <w:t xml:space="preserve">der 🙋‍♂️als Hitlergruß </w:t>
      </w:r>
    </w:p>
    <w:p w14:paraId="438674C6" w14:textId="20F26857" w:rsidR="00904588" w:rsidRPr="00AE3795" w:rsidRDefault="00904588" w:rsidP="0042438A">
      <w:pPr>
        <w:spacing w:before="240" w:after="240" w:line="276" w:lineRule="auto"/>
        <w:jc w:val="both"/>
        <w:rPr>
          <w:rFonts w:eastAsia="Calibri" w:cs="Calibri"/>
          <w:szCs w:val="22"/>
        </w:rPr>
      </w:pPr>
      <w:r w:rsidRPr="00AE3795">
        <w:rPr>
          <w:rFonts w:eastAsia="Calibri" w:cs="Calibri"/>
          <w:szCs w:val="22"/>
        </w:rPr>
        <w:t xml:space="preserve">Ein </w:t>
      </w:r>
      <w:r w:rsidR="0039442F" w:rsidRPr="00AE3795">
        <w:rPr>
          <w:rFonts w:eastAsia="Calibri" w:cs="Calibri"/>
          <w:szCs w:val="22"/>
        </w:rPr>
        <w:t xml:space="preserve">weiteres </w:t>
      </w:r>
      <w:r w:rsidRPr="00AE3795">
        <w:rPr>
          <w:rFonts w:eastAsia="Calibri" w:cs="Calibri"/>
          <w:szCs w:val="22"/>
        </w:rPr>
        <w:t>aktuelles Beispiel ist ein „Schnitzel-Buffet“ am 20. April im Szenelokal „Eiserner Löwe“, organisiert vo</w:t>
      </w:r>
      <w:r w:rsidR="00BA48A4">
        <w:rPr>
          <w:rFonts w:eastAsia="Calibri" w:cs="Calibri"/>
          <w:szCs w:val="22"/>
        </w:rPr>
        <w:t>n</w:t>
      </w:r>
      <w:r w:rsidRPr="00AE3795">
        <w:rPr>
          <w:rFonts w:eastAsia="Calibri" w:cs="Calibri"/>
          <w:szCs w:val="22"/>
        </w:rPr>
        <w:t xml:space="preserve"> Neonazi Tommy Frenck</w:t>
      </w:r>
      <w:r w:rsidR="00EB6DB4" w:rsidRPr="00AE3795">
        <w:rPr>
          <w:rFonts w:eastAsia="Calibri" w:cs="Calibri"/>
          <w:szCs w:val="22"/>
        </w:rPr>
        <w:t xml:space="preserve"> (siehe Abb. 7)</w:t>
      </w:r>
      <w:r w:rsidRPr="00AE3795">
        <w:rPr>
          <w:rFonts w:eastAsia="Calibri" w:cs="Calibri"/>
          <w:szCs w:val="22"/>
        </w:rPr>
        <w:t>. Frenck ist seit Jahren eine zentrale Figur der rechtsextremen Szene und tritt u. a. als Rechtsrock-Veranstalter, Szene-Unternehmer sowie politischer Akteur im Umfeld rechtsextremer Parteien und Wähler</w:t>
      </w:r>
      <w:r w:rsidR="00BA48A4">
        <w:rPr>
          <w:rFonts w:eastAsia="Calibri" w:cs="Calibri"/>
          <w:szCs w:val="22"/>
        </w:rPr>
        <w:t>*innen</w:t>
      </w:r>
      <w:r w:rsidRPr="00AE3795">
        <w:rPr>
          <w:rFonts w:eastAsia="Calibri" w:cs="Calibri"/>
          <w:szCs w:val="22"/>
        </w:rPr>
        <w:t>gruppen auf. Sein Lokal wird dabei gezielt als Treffpunkt und Vernetzungsort genutzt.</w:t>
      </w:r>
    </w:p>
    <w:p w14:paraId="38C1032A" w14:textId="68DDC19B" w:rsidR="00784537" w:rsidRPr="00AE3795" w:rsidRDefault="006C7314" w:rsidP="00784537">
      <w:pPr>
        <w:keepNext/>
      </w:pPr>
      <w:r w:rsidRPr="00AE3795">
        <w:rPr>
          <w:rFonts w:cs="Calibri"/>
          <w:noProof/>
          <w:szCs w:val="22"/>
        </w:rPr>
        <mc:AlternateContent>
          <mc:Choice Requires="wps">
            <w:drawing>
              <wp:anchor distT="0" distB="0" distL="114300" distR="114300" simplePos="0" relativeHeight="251658253" behindDoc="0" locked="0" layoutInCell="1" allowOverlap="1" wp14:anchorId="64FB8A0D" wp14:editId="7C38A105">
                <wp:simplePos x="0" y="0"/>
                <wp:positionH relativeFrom="column">
                  <wp:posOffset>-1609</wp:posOffset>
                </wp:positionH>
                <wp:positionV relativeFrom="paragraph">
                  <wp:posOffset>-1148</wp:posOffset>
                </wp:positionV>
                <wp:extent cx="3422880" cy="2278380"/>
                <wp:effectExtent l="19050" t="19050" r="25400" b="26670"/>
                <wp:wrapNone/>
                <wp:docPr id="852837397" name="Gerader Verbinder 1"/>
                <wp:cNvGraphicFramePr/>
                <a:graphic xmlns:a="http://schemas.openxmlformats.org/drawingml/2006/main">
                  <a:graphicData uri="http://schemas.microsoft.com/office/word/2010/wordprocessingShape">
                    <wps:wsp>
                      <wps:cNvCnPr/>
                      <wps:spPr>
                        <a:xfrm flipH="1">
                          <a:off x="0" y="0"/>
                          <a:ext cx="3422880" cy="2278380"/>
                        </a:xfrm>
                        <a:prstGeom prst="line">
                          <a:avLst/>
                        </a:prstGeom>
                        <a:noFill/>
                        <a:ln w="31750" cap="flat" cmpd="sng" algn="ctr">
                          <a:solidFill>
                            <a:srgbClr val="EE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8D2C63" id="Gerader Verbinder 1" o:spid="_x0000_s1026" style="position:absolute;flip:x;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pt" to="269.35pt,1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" strokecolor="#e00" strokeweight="2.5pt">
                <v:stroke joinstyle="miter"/>
              </v:line>
            </w:pict>
          </mc:Fallback>
        </mc:AlternateContent>
      </w:r>
      <w:r w:rsidRPr="00AE3795">
        <w:rPr>
          <w:rFonts w:cs="Calibri"/>
          <w:noProof/>
          <w:szCs w:val="22"/>
        </w:rPr>
        <mc:AlternateContent>
          <mc:Choice Requires="wps">
            <w:drawing>
              <wp:anchor distT="0" distB="0" distL="114300" distR="114300" simplePos="0" relativeHeight="251658252" behindDoc="0" locked="0" layoutInCell="1" allowOverlap="1" wp14:anchorId="5EB26C9D" wp14:editId="64F12B74">
                <wp:simplePos x="0" y="0"/>
                <wp:positionH relativeFrom="column">
                  <wp:posOffset>-2013</wp:posOffset>
                </wp:positionH>
                <wp:positionV relativeFrom="paragraph">
                  <wp:posOffset>-1148</wp:posOffset>
                </wp:positionV>
                <wp:extent cx="3423690" cy="2278785"/>
                <wp:effectExtent l="19050" t="19050" r="24765" b="26670"/>
                <wp:wrapNone/>
                <wp:docPr id="1568039899" name="Gerader Verbinder 1"/>
                <wp:cNvGraphicFramePr/>
                <a:graphic xmlns:a="http://schemas.openxmlformats.org/drawingml/2006/main">
                  <a:graphicData uri="http://schemas.microsoft.com/office/word/2010/wordprocessingShape">
                    <wps:wsp>
                      <wps:cNvCnPr/>
                      <wps:spPr>
                        <a:xfrm>
                          <a:off x="0" y="0"/>
                          <a:ext cx="3423690" cy="2278785"/>
                        </a:xfrm>
                        <a:prstGeom prst="line">
                          <a:avLst/>
                        </a:prstGeom>
                        <a:noFill/>
                        <a:ln w="31750" cap="flat" cmpd="sng" algn="ctr">
                          <a:solidFill>
                            <a:srgbClr val="EE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34BA9B" id="Gerader Verbinder 1" o:spid="_x0000_s1026" style="position:absolute;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pt" to="269.45pt,1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" strokecolor="#e00" strokeweight="2.5pt">
                <v:stroke joinstyle="miter"/>
              </v:line>
            </w:pict>
          </mc:Fallback>
        </mc:AlternateContent>
      </w:r>
      <w:r w:rsidR="00784537" w:rsidRPr="00AE3795">
        <w:rPr>
          <w:noProof/>
        </w:rPr>
        <w:drawing>
          <wp:inline distT="0" distB="0" distL="0" distR="0" wp14:anchorId="29096D81" wp14:editId="675C91D2">
            <wp:extent cx="3423684" cy="2278659"/>
            <wp:effectExtent l="0" t="0" r="5715" b="7620"/>
            <wp:docPr id="2025501594" name="drawing" descr="Werbeplakat für ein großes Schnitzel-Buffet am 20. April 2026 im Gasthaus &quot;Eiserner Löwe&quot; mit einem Buffet voller paniert gebratener Schnitzel. Preisangabe von 24,88 Euro pro Person ist in rotem Stern hervorgehoben, dazu der Hinweis &quot;Essen bis ihr platz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01594" name="drawing" descr="Werbeplakat für ein großes Schnitzel-Buffet am 20. April 2026 im Gasthaus &quot;Eiserner Löwe&quot; mit einem Buffet voller paniert gebratener Schnitzel. Preisangabe von 24,88 Euro pro Person ist in rotem Stern hervorgehoben, dazu der Hinweis &quot;Essen bis ihr platzt!&quot;."/>
                    <pic:cNvPicPr/>
                  </pic:nvPicPr>
                  <pic:blipFill>
                    <a:blip r:embed="rId17">
                      <a:extLst>
                        <a:ext uri="{28A0092B-C50C-407E-A947-70E740481C1C}">
                          <a14:useLocalDpi xmlns:a14="http://schemas.microsoft.com/office/drawing/2010/main"/>
                        </a:ext>
                      </a:extLst>
                    </a:blip>
                    <a:stretch>
                      <a:fillRect/>
                    </a:stretch>
                  </pic:blipFill>
                  <pic:spPr>
                    <a:xfrm>
                      <a:off x="0" y="0"/>
                      <a:ext cx="3426169" cy="2280313"/>
                    </a:xfrm>
                    <a:prstGeom prst="rect">
                      <a:avLst/>
                    </a:prstGeom>
                  </pic:spPr>
                </pic:pic>
              </a:graphicData>
            </a:graphic>
          </wp:inline>
        </w:drawing>
      </w:r>
    </w:p>
    <w:p w14:paraId="63D0A911" w14:textId="708BD102" w:rsidR="008E43F4" w:rsidRPr="00AE3795" w:rsidRDefault="00784537" w:rsidP="00784537">
      <w:pPr>
        <w:pStyle w:val="Beschriftung"/>
        <w:rPr>
          <w:color w:val="auto"/>
        </w:rPr>
      </w:pPr>
      <w:r w:rsidRPr="00AE3795">
        <w:rPr>
          <w:color w:val="auto"/>
        </w:rPr>
        <w:t xml:space="preserve">Abbildung </w:t>
      </w:r>
      <w:r w:rsidR="00734049" w:rsidRPr="00AE3795">
        <w:rPr>
          <w:color w:val="auto"/>
        </w:rPr>
        <w:fldChar w:fldCharType="begin"/>
      </w:r>
      <w:r w:rsidR="00734049" w:rsidRPr="00AE3795">
        <w:rPr>
          <w:color w:val="auto"/>
        </w:rPr>
        <w:instrText xml:space="preserve"> SEQ Abbildung \* ARABIC </w:instrText>
      </w:r>
      <w:r w:rsidR="00734049" w:rsidRPr="00AE3795">
        <w:rPr>
          <w:color w:val="auto"/>
        </w:rPr>
        <w:fldChar w:fldCharType="separate"/>
      </w:r>
      <w:r w:rsidR="00734049" w:rsidRPr="00AE3795">
        <w:rPr>
          <w:noProof/>
          <w:color w:val="auto"/>
        </w:rPr>
        <w:t>7</w:t>
      </w:r>
      <w:r w:rsidR="00734049" w:rsidRPr="00AE3795">
        <w:rPr>
          <w:noProof/>
          <w:color w:val="auto"/>
        </w:rPr>
        <w:fldChar w:fldCharType="end"/>
      </w:r>
      <w:r w:rsidR="000F4007" w:rsidRPr="00AE3795">
        <w:rPr>
          <w:noProof/>
          <w:color w:val="auto"/>
        </w:rPr>
        <w:t xml:space="preserve">: Werbung des </w:t>
      </w:r>
      <w:r w:rsidR="00565F2A" w:rsidRPr="00AE3795">
        <w:rPr>
          <w:noProof/>
          <w:color w:val="auto"/>
        </w:rPr>
        <w:t>Szenelokals „Eiserner Löwe“ zum 20.04.</w:t>
      </w:r>
    </w:p>
    <w:p w14:paraId="22E57F92" w14:textId="7807FC86" w:rsidR="00784537" w:rsidRPr="00AE3795" w:rsidRDefault="00A633E1" w:rsidP="00D2749F">
      <w:pPr>
        <w:spacing w:before="240" w:after="240" w:line="276" w:lineRule="auto"/>
        <w:jc w:val="both"/>
        <w:rPr>
          <w:rFonts w:eastAsia="Calibri" w:cs="Calibri"/>
          <w:szCs w:val="22"/>
        </w:rPr>
      </w:pPr>
      <w:r w:rsidRPr="00AE3795">
        <w:rPr>
          <w:rFonts w:eastAsia="Calibri" w:cs="Calibri"/>
          <w:szCs w:val="22"/>
        </w:rPr>
        <w:t>Fren</w:t>
      </w:r>
      <w:r w:rsidR="00896261" w:rsidRPr="00AE3795">
        <w:rPr>
          <w:rFonts w:eastAsia="Calibri" w:cs="Calibri"/>
          <w:szCs w:val="22"/>
        </w:rPr>
        <w:t>c</w:t>
      </w:r>
      <w:r w:rsidRPr="00AE3795">
        <w:rPr>
          <w:rFonts w:eastAsia="Calibri" w:cs="Calibri"/>
          <w:szCs w:val="22"/>
        </w:rPr>
        <w:t>k ist bekannt für den Einsatz rechtsextremer Codes. So wurden schon in der Vergangenheit</w:t>
      </w:r>
      <w:r w:rsidRPr="00AE3795">
        <w:rPr>
          <w:rStyle w:val="Funotenzeichen"/>
          <w:rFonts w:eastAsia="Calibri" w:cs="Calibri"/>
          <w:szCs w:val="22"/>
        </w:rPr>
        <w:footnoteReference w:id="28"/>
      </w:r>
      <w:r w:rsidRPr="00AE3795">
        <w:rPr>
          <w:rFonts w:eastAsia="Calibri" w:cs="Calibri"/>
          <w:szCs w:val="22"/>
        </w:rPr>
        <w:t xml:space="preserve"> mehrfach Angebote am 20. April mit Preisen wie 8,88 € oder 14,88 € beworben oder </w:t>
      </w:r>
      <w:r w:rsidR="00313C3F" w:rsidRPr="00AE3795">
        <w:rPr>
          <w:rFonts w:eastAsia="Calibri" w:cs="Calibri"/>
          <w:szCs w:val="22"/>
        </w:rPr>
        <w:t xml:space="preserve">bei </w:t>
      </w:r>
      <w:r w:rsidRPr="00AE3795">
        <w:rPr>
          <w:rFonts w:eastAsia="Calibri" w:cs="Calibri"/>
          <w:szCs w:val="22"/>
        </w:rPr>
        <w:t xml:space="preserve"> Merchandise</w:t>
      </w:r>
      <w:r w:rsidR="00313C3F" w:rsidRPr="00AE3795">
        <w:rPr>
          <w:rFonts w:eastAsia="Calibri" w:cs="Calibri"/>
          <w:szCs w:val="22"/>
        </w:rPr>
        <w:t>-</w:t>
      </w:r>
      <w:r w:rsidRPr="00AE3795">
        <w:rPr>
          <w:rFonts w:eastAsia="Calibri" w:cs="Calibri"/>
          <w:szCs w:val="22"/>
        </w:rPr>
        <w:t xml:space="preserve">Produkten in seinem Online-Shop verwendet. Dies sind Zahlen, die in der Szene als eindeutige Anspielungen auf nationalsozialistische Ideologie verstanden werden („88“ als Kürzel für „HH“, </w:t>
      </w:r>
      <w:r w:rsidR="00D20586">
        <w:rPr>
          <w:rFonts w:eastAsia="Calibri" w:cs="Calibri"/>
          <w:szCs w:val="22"/>
        </w:rPr>
        <w:t>„</w:t>
      </w:r>
      <w:r w:rsidRPr="00AE3795">
        <w:rPr>
          <w:rFonts w:eastAsia="Calibri" w:cs="Calibri"/>
          <w:szCs w:val="22"/>
        </w:rPr>
        <w:t>14” verweist auf die „14 Words“ des rassistischen Glaubensbekenntnis</w:t>
      </w:r>
      <w:r w:rsidR="00777E89" w:rsidRPr="00AE3795">
        <w:rPr>
          <w:rFonts w:eastAsia="Calibri" w:cs="Calibri"/>
          <w:szCs w:val="22"/>
        </w:rPr>
        <w:t>ses</w:t>
      </w:r>
      <w:r w:rsidRPr="00AE3795">
        <w:rPr>
          <w:rFonts w:eastAsia="Calibri" w:cs="Calibri"/>
          <w:szCs w:val="22"/>
        </w:rPr>
        <w:t xml:space="preserve"> von David Lane „We must secure the existence of our people and a future for white children.“</w:t>
      </w:r>
      <w:r w:rsidR="000B4FB6" w:rsidRPr="00AE3795">
        <w:rPr>
          <w:rStyle w:val="Funotenzeichen"/>
          <w:rFonts w:eastAsia="Calibri" w:cs="Calibri"/>
          <w:szCs w:val="22"/>
        </w:rPr>
        <w:footnoteReference w:id="29"/>
      </w:r>
      <w:r w:rsidRPr="00AE3795">
        <w:rPr>
          <w:rFonts w:eastAsia="Calibri" w:cs="Calibri"/>
          <w:szCs w:val="22"/>
        </w:rPr>
        <w:t xml:space="preserve">). </w:t>
      </w:r>
      <w:r w:rsidR="005063EF" w:rsidRPr="00AE3795">
        <w:rPr>
          <w:rFonts w:eastAsia="Calibri" w:cs="Calibri"/>
          <w:szCs w:val="22"/>
        </w:rPr>
        <w:t xml:space="preserve">Auch der AfD-Politiker Martin Wieser, </w:t>
      </w:r>
      <w:r w:rsidR="00103746" w:rsidRPr="00AE3795">
        <w:rPr>
          <w:rFonts w:eastAsia="Calibri" w:cs="Calibri"/>
          <w:szCs w:val="22"/>
        </w:rPr>
        <w:t xml:space="preserve">der </w:t>
      </w:r>
      <w:r w:rsidR="005063EF" w:rsidRPr="00AE3795">
        <w:rPr>
          <w:rFonts w:eastAsia="Calibri" w:cs="Calibri"/>
          <w:szCs w:val="22"/>
        </w:rPr>
        <w:t xml:space="preserve">später wegen der Verwendung einer verbotenen NS-Parole in </w:t>
      </w:r>
      <w:r w:rsidR="00103746" w:rsidRPr="00AE3795">
        <w:rPr>
          <w:rFonts w:eastAsia="Calibri" w:cs="Calibri"/>
          <w:szCs w:val="22"/>
        </w:rPr>
        <w:t xml:space="preserve">Sozialen </w:t>
      </w:r>
      <w:r w:rsidR="005063EF" w:rsidRPr="00AE3795">
        <w:rPr>
          <w:rFonts w:eastAsia="Calibri" w:cs="Calibri"/>
          <w:szCs w:val="22"/>
        </w:rPr>
        <w:t>Medien rechtskräftig verurteilt wurd</w:t>
      </w:r>
      <w:r w:rsidR="00E41922" w:rsidRPr="00AE3795">
        <w:rPr>
          <w:rFonts w:eastAsia="Calibri" w:cs="Calibri"/>
          <w:szCs w:val="22"/>
        </w:rPr>
        <w:t>e</w:t>
      </w:r>
      <w:r w:rsidR="00E41922" w:rsidRPr="00AE3795">
        <w:rPr>
          <w:rStyle w:val="Funotenzeichen"/>
          <w:rFonts w:eastAsia="Calibri" w:cs="Calibri"/>
          <w:szCs w:val="22"/>
        </w:rPr>
        <w:footnoteReference w:id="30"/>
      </w:r>
      <w:r w:rsidR="005063EF" w:rsidRPr="00AE3795">
        <w:rPr>
          <w:rFonts w:eastAsia="Calibri" w:cs="Calibri"/>
          <w:szCs w:val="22"/>
        </w:rPr>
        <w:t xml:space="preserve">, geriet schon 2024 in die Kritik, nachdem er auf Facebook einen Beitrag mit „Alles Gute zum Geburtstag!!“ und einem Bild </w:t>
      </w:r>
      <w:r w:rsidR="0019017E" w:rsidRPr="00AE3795">
        <w:rPr>
          <w:rFonts w:eastAsia="Calibri" w:cs="Calibri"/>
          <w:szCs w:val="22"/>
        </w:rPr>
        <w:t xml:space="preserve">von </w:t>
      </w:r>
      <w:r w:rsidR="005063EF" w:rsidRPr="00AE3795">
        <w:rPr>
          <w:rFonts w:eastAsia="Calibri" w:cs="Calibri"/>
          <w:szCs w:val="22"/>
        </w:rPr>
        <w:t xml:space="preserve">Adolf Hitlers Geburtshaus geliked haben soll. </w:t>
      </w:r>
    </w:p>
    <w:p w14:paraId="0CF12BDC" w14:textId="2FE523D8" w:rsidR="00FC673D" w:rsidRPr="00AE3795" w:rsidRDefault="00FC673D" w:rsidP="00773089">
      <w:pPr>
        <w:spacing w:before="240" w:after="240" w:line="276" w:lineRule="auto"/>
        <w:jc w:val="both"/>
        <w:rPr>
          <w:rFonts w:eastAsia="Calibri" w:cs="Calibri"/>
          <w:szCs w:val="22"/>
        </w:rPr>
      </w:pPr>
      <w:r w:rsidRPr="00AE3795">
        <w:rPr>
          <w:rFonts w:eastAsia="Calibri" w:cs="Calibri"/>
          <w:szCs w:val="22"/>
        </w:rPr>
        <w:t xml:space="preserve">Die Beispiele zeigen: </w:t>
      </w:r>
      <w:r w:rsidR="00EE63AD" w:rsidRPr="00AE3795">
        <w:rPr>
          <w:rFonts w:eastAsia="Calibri" w:cs="Calibri"/>
          <w:szCs w:val="22"/>
        </w:rPr>
        <w:t>R</w:t>
      </w:r>
      <w:r w:rsidRPr="00AE3795">
        <w:rPr>
          <w:rFonts w:eastAsia="Calibri" w:cs="Calibri"/>
          <w:szCs w:val="22"/>
        </w:rPr>
        <w:t xml:space="preserve">echtsextreme Akteur*innen nehmen weiterhin direkt Bezug auf </w:t>
      </w:r>
      <w:r w:rsidR="008B3675" w:rsidRPr="00AE3795">
        <w:rPr>
          <w:rFonts w:eastAsia="Calibri" w:cs="Calibri"/>
          <w:szCs w:val="22"/>
        </w:rPr>
        <w:t>den historischen</w:t>
      </w:r>
      <w:r w:rsidRPr="00AE3795">
        <w:rPr>
          <w:rFonts w:eastAsia="Calibri" w:cs="Calibri"/>
          <w:szCs w:val="22"/>
        </w:rPr>
        <w:t xml:space="preserve"> Nationalsozialismus und Adolf Hitler. Dabei wird teilweise versucht, deren Taten zu verleugnen. In </w:t>
      </w:r>
      <w:r w:rsidRPr="00AE3795">
        <w:rPr>
          <w:rFonts w:eastAsia="Calibri" w:cs="Calibri"/>
          <w:szCs w:val="22"/>
        </w:rPr>
        <w:lastRenderedPageBreak/>
        <w:t>anderen Fällen wir</w:t>
      </w:r>
      <w:r w:rsidR="003A6D92" w:rsidRPr="00AE3795">
        <w:rPr>
          <w:rFonts w:eastAsia="Calibri" w:cs="Calibri"/>
          <w:szCs w:val="22"/>
        </w:rPr>
        <w:t>d</w:t>
      </w:r>
      <w:r w:rsidRPr="00AE3795">
        <w:rPr>
          <w:rFonts w:eastAsia="Calibri" w:cs="Calibri"/>
          <w:szCs w:val="22"/>
        </w:rPr>
        <w:t xml:space="preserve"> mit ihren Verbrechen offen kokettiert. Dies zeigt sich auch in Posts, die auf die Verbrechen der Wehrmacht Bezug nehmen. </w:t>
      </w:r>
    </w:p>
    <w:p w14:paraId="7F064FBB" w14:textId="77F5BC7E" w:rsidR="004473E5" w:rsidRPr="00AE3795" w:rsidRDefault="0073223E" w:rsidP="00B72872">
      <w:pPr>
        <w:spacing w:before="240" w:after="240" w:line="276" w:lineRule="auto"/>
        <w:jc w:val="both"/>
        <w:rPr>
          <w:rFonts w:eastAsia="Calibri" w:cs="Calibri"/>
          <w:szCs w:val="22"/>
          <w:vertAlign w:val="superscript"/>
        </w:rPr>
      </w:pPr>
      <w:r w:rsidRPr="00AE3795">
        <w:rPr>
          <w:rFonts w:eastAsia="Calibri" w:cs="Calibri"/>
          <w:szCs w:val="22"/>
        </w:rPr>
        <w:t>Was</w:t>
      </w:r>
      <w:r w:rsidR="00FC673D" w:rsidRPr="00AE3795">
        <w:rPr>
          <w:rFonts w:eastAsia="Calibri" w:cs="Calibri"/>
          <w:szCs w:val="22"/>
        </w:rPr>
        <w:t xml:space="preserve"> früher eine Randerscheinung war, verbreitet sich heute schnell über </w:t>
      </w:r>
      <w:r w:rsidR="00766418" w:rsidRPr="00AE3795">
        <w:rPr>
          <w:rFonts w:eastAsia="Calibri" w:cs="Calibri"/>
          <w:szCs w:val="22"/>
        </w:rPr>
        <w:t>die S</w:t>
      </w:r>
      <w:r w:rsidR="00FC673D" w:rsidRPr="00AE3795">
        <w:rPr>
          <w:rFonts w:eastAsia="Calibri" w:cs="Calibri"/>
          <w:szCs w:val="22"/>
        </w:rPr>
        <w:t>oziale</w:t>
      </w:r>
      <w:r w:rsidR="00766418" w:rsidRPr="00AE3795">
        <w:rPr>
          <w:rFonts w:eastAsia="Calibri" w:cs="Calibri"/>
          <w:szCs w:val="22"/>
        </w:rPr>
        <w:t>n</w:t>
      </w:r>
      <w:r w:rsidR="00FC673D" w:rsidRPr="00AE3795">
        <w:rPr>
          <w:rFonts w:eastAsia="Calibri" w:cs="Calibri"/>
          <w:szCs w:val="22"/>
        </w:rPr>
        <w:t xml:space="preserve"> Medien bis in die Mitte des öffentlichen Diskurses und wird online wie offline von unterschiedlichen Akteur</w:t>
      </w:r>
      <w:r w:rsidR="00FC673D" w:rsidRPr="00AE3795">
        <w:rPr>
          <w:rFonts w:eastAsia="Times New Roman" w:cs="Calibri"/>
          <w:szCs w:val="22"/>
        </w:rPr>
        <w:t xml:space="preserve">*innen der </w:t>
      </w:r>
      <w:r w:rsidR="004B76BB">
        <w:rPr>
          <w:rFonts w:eastAsia="Times New Roman" w:cs="Calibri"/>
          <w:szCs w:val="22"/>
        </w:rPr>
        <w:t>N</w:t>
      </w:r>
      <w:r w:rsidR="00FC673D" w:rsidRPr="00AE3795">
        <w:rPr>
          <w:rFonts w:eastAsia="Times New Roman" w:cs="Calibri"/>
          <w:szCs w:val="22"/>
        </w:rPr>
        <w:t>euen Rechten aufgegriffen</w:t>
      </w:r>
      <w:r w:rsidR="004473E5" w:rsidRPr="00AE3795">
        <w:rPr>
          <w:rFonts w:eastAsia="Calibri" w:cs="Calibri"/>
          <w:szCs w:val="22"/>
        </w:rPr>
        <w:t xml:space="preserve">: </w:t>
      </w:r>
      <w:r w:rsidR="00766418" w:rsidRPr="00AE3795">
        <w:rPr>
          <w:rFonts w:eastAsia="Calibri" w:cs="Calibri"/>
          <w:szCs w:val="22"/>
        </w:rPr>
        <w:t xml:space="preserve">z. B. </w:t>
      </w:r>
      <w:r w:rsidR="004473E5" w:rsidRPr="00AE3795">
        <w:rPr>
          <w:rFonts w:eastAsia="Calibri" w:cs="Calibri"/>
          <w:szCs w:val="22"/>
        </w:rPr>
        <w:t xml:space="preserve">die „Wehrmachtsnostalgie“. Unter Hashtags wie </w:t>
      </w:r>
      <w:r w:rsidR="004473E5" w:rsidRPr="00AE3795">
        <w:rPr>
          <w:rFonts w:eastAsia="Calibri" w:cs="Calibri"/>
          <w:bCs/>
          <w:szCs w:val="22"/>
        </w:rPr>
        <w:t>#SaveEurope</w:t>
      </w:r>
      <w:r w:rsidR="004473E5" w:rsidRPr="00AE3795">
        <w:rPr>
          <w:rFonts w:eastAsia="Calibri" w:cs="Calibri"/>
          <w:szCs w:val="22"/>
        </w:rPr>
        <w:t xml:space="preserve"> wird das NS-Regime beispielsweise zunehmend als vermeintliche Schutzmacht Europas inszeniert.</w:t>
      </w:r>
      <w:r w:rsidR="00B72872" w:rsidRPr="00AE3795">
        <w:rPr>
          <w:rFonts w:eastAsia="Calibri" w:cs="Calibri"/>
          <w:szCs w:val="22"/>
          <w:vertAlign w:val="superscript"/>
        </w:rPr>
        <w:t xml:space="preserve"> </w:t>
      </w:r>
      <w:r w:rsidR="004473E5" w:rsidRPr="00AE3795">
        <w:rPr>
          <w:rFonts w:eastAsia="Calibri" w:cs="Calibri"/>
          <w:szCs w:val="22"/>
        </w:rPr>
        <w:t>Diese Narrative knüpfen an aktuelle Krisen und Unsicherheiten an und stellen ein angeblich „wahres Europa“ gegen bestehende pluralistische Gesellschaften</w:t>
      </w:r>
      <w:r w:rsidR="00343EBE" w:rsidRPr="00AE3795">
        <w:rPr>
          <w:rFonts w:eastAsia="Calibri" w:cs="Calibri"/>
          <w:szCs w:val="22"/>
        </w:rPr>
        <w:t xml:space="preserve"> </w:t>
      </w:r>
      <w:r w:rsidR="004473E5" w:rsidRPr="00AE3795">
        <w:rPr>
          <w:rFonts w:eastAsia="Calibri" w:cs="Calibri"/>
          <w:szCs w:val="22"/>
        </w:rPr>
        <w:t>– emotionalisierend, vereinfachend und gezielt mobilisierend.</w:t>
      </w:r>
      <w:r w:rsidR="004473E5" w:rsidRPr="00AE3795">
        <w:rPr>
          <w:rStyle w:val="Funotenzeichen"/>
          <w:rFonts w:eastAsia="Calibri" w:cs="Calibri"/>
          <w:bCs/>
          <w:szCs w:val="22"/>
        </w:rPr>
        <w:footnoteReference w:id="31"/>
      </w:r>
      <w:r w:rsidR="000F4007" w:rsidRPr="00AE3795">
        <w:rPr>
          <w:rFonts w:eastAsia="Calibri" w:cs="Calibri"/>
          <w:szCs w:val="22"/>
        </w:rPr>
        <w:t xml:space="preserve"> </w:t>
      </w:r>
      <w:r w:rsidR="004473E5" w:rsidRPr="00AE3795">
        <w:rPr>
          <w:rStyle w:val="Funotenzeichen"/>
          <w:rFonts w:eastAsia="Calibri" w:cs="Calibri"/>
          <w:szCs w:val="22"/>
        </w:rPr>
        <w:footnoteReference w:id="32"/>
      </w:r>
    </w:p>
    <w:p w14:paraId="7D54206B" w14:textId="41B7D759" w:rsidR="004C2650" w:rsidRPr="00AE3795" w:rsidRDefault="00837F46" w:rsidP="00E27196">
      <w:pPr>
        <w:spacing w:before="195" w:after="195" w:line="276" w:lineRule="auto"/>
        <w:jc w:val="both"/>
        <w:rPr>
          <w:rFonts w:eastAsia="Calibri" w:cs="Calibri"/>
          <w:szCs w:val="22"/>
        </w:rPr>
      </w:pPr>
      <w:r w:rsidRPr="00AE3795">
        <w:rPr>
          <w:rFonts w:eastAsia="Calibri" w:cs="Calibri"/>
          <w:szCs w:val="22"/>
        </w:rPr>
        <w:t>Das Fundament dieser Erzählungen ist die faktisch falsche Behauptung der „sauberen Wehrmacht“. Sie entstand schon kurz nach 1945 und stellt die Wehrmacht als unpolitische, „ehrenvolle“ Armee dar. Heute wird dieses Narrativ online neu aufgegriffen und vereinfacht: Der 2. Weltkrieg wird als „Verteidigung“ dargestellt, Gewalt wird relativiert und Verantwortung ausgeblendet. Dazu kommen Bilder und Posts</w:t>
      </w:r>
      <w:r w:rsidR="009C2041" w:rsidRPr="00AE3795">
        <w:rPr>
          <w:rFonts w:eastAsia="Calibri" w:cs="Calibri"/>
          <w:szCs w:val="22"/>
        </w:rPr>
        <w:t xml:space="preserve">, </w:t>
      </w:r>
      <w:r w:rsidRPr="00AE3795">
        <w:rPr>
          <w:rFonts w:eastAsia="Calibri" w:cs="Calibri"/>
          <w:szCs w:val="22"/>
        </w:rPr>
        <w:t>etwa Fotos vom „Afrikafeldzug 1943“ in nostalgischen Sepia-Farben</w:t>
      </w:r>
      <w:r w:rsidR="00EB6DB4" w:rsidRPr="00AE3795">
        <w:rPr>
          <w:rFonts w:eastAsia="Calibri" w:cs="Calibri"/>
          <w:szCs w:val="22"/>
        </w:rPr>
        <w:t xml:space="preserve"> (siehe Abb. 8)</w:t>
      </w:r>
      <w:r w:rsidRPr="00AE3795">
        <w:rPr>
          <w:rFonts w:eastAsia="Calibri" w:cs="Calibri"/>
          <w:szCs w:val="22"/>
        </w:rPr>
        <w:t>. Sie sollen harmlos wirken, transportieren aber ein heroisches Geschichtsbild und soldatische Männlichkeitsideale. Solche Deutungen werden politisch aufgegriffen, etwa mit Aussagen wie: „Unsere Vorfahren waren keine Verbrecher“, die mögliche persönliche Bezüge</w:t>
      </w:r>
      <w:r w:rsidR="008B3675" w:rsidRPr="00AE3795">
        <w:rPr>
          <w:rFonts w:eastAsia="Calibri" w:cs="Calibri"/>
          <w:szCs w:val="22"/>
        </w:rPr>
        <w:t xml:space="preserve">, </w:t>
      </w:r>
      <w:r w:rsidR="00EA5641">
        <w:rPr>
          <w:rFonts w:eastAsia="Calibri" w:cs="Calibri"/>
          <w:szCs w:val="22"/>
        </w:rPr>
        <w:t>bspw.</w:t>
      </w:r>
      <w:r w:rsidR="008B3675" w:rsidRPr="00AE3795">
        <w:rPr>
          <w:rFonts w:eastAsia="Calibri" w:cs="Calibri"/>
          <w:szCs w:val="22"/>
        </w:rPr>
        <w:t xml:space="preserve"> durch (ehemalige) Angehörige der Wehrmacht oder der NSDAP im familiären Umfeld,</w:t>
      </w:r>
      <w:r w:rsidRPr="00AE3795">
        <w:rPr>
          <w:rFonts w:eastAsia="Calibri" w:cs="Calibri"/>
          <w:szCs w:val="22"/>
        </w:rPr>
        <w:t xml:space="preserve"> ansprechen und historische Verantwortung relativieren.</w:t>
      </w:r>
      <w:r w:rsidRPr="00AE3795">
        <w:rPr>
          <w:rStyle w:val="Funotenzeichen"/>
          <w:rFonts w:eastAsia="Calibri" w:cs="Calibri"/>
          <w:szCs w:val="22"/>
        </w:rPr>
        <w:footnoteReference w:id="33"/>
      </w:r>
      <w:r w:rsidR="00E27196" w:rsidRPr="00AE3795">
        <w:rPr>
          <w:rFonts w:eastAsia="Calibri" w:cs="Calibri"/>
          <w:szCs w:val="22"/>
        </w:rPr>
        <w:t xml:space="preserve"> </w:t>
      </w:r>
      <w:r w:rsidR="00B048F6" w:rsidRPr="00AE3795">
        <w:rPr>
          <w:rFonts w:eastAsia="Calibri" w:cs="Calibri"/>
          <w:szCs w:val="22"/>
        </w:rPr>
        <w:t>Die Verbreitung dieser Inhalte läuft heute vor allem über visuell starke, algorithmusfreundliche Formate auf Plattformen wie TikTok und Instagram.</w:t>
      </w:r>
      <w:r w:rsidR="00E27196" w:rsidRPr="00AE3795">
        <w:rPr>
          <w:rFonts w:eastAsia="Calibri" w:cs="Calibri"/>
          <w:szCs w:val="22"/>
        </w:rPr>
        <w:t xml:space="preserve"> </w:t>
      </w:r>
    </w:p>
    <w:p w14:paraId="13F0191E" w14:textId="166FF354" w:rsidR="008720E3" w:rsidRPr="00AE3795" w:rsidRDefault="00D82ED3" w:rsidP="008720E3">
      <w:pPr>
        <w:keepNext/>
        <w:spacing w:before="195" w:after="195" w:line="276" w:lineRule="auto"/>
        <w:jc w:val="both"/>
      </w:pPr>
      <w:r w:rsidRPr="00AE3795">
        <w:rPr>
          <w:rFonts w:cs="Calibri"/>
          <w:noProof/>
          <w:szCs w:val="22"/>
        </w:rPr>
        <w:lastRenderedPageBreak/>
        <mc:AlternateContent>
          <mc:Choice Requires="wps">
            <w:drawing>
              <wp:anchor distT="0" distB="0" distL="114300" distR="114300" simplePos="0" relativeHeight="251658254" behindDoc="0" locked="0" layoutInCell="1" allowOverlap="1" wp14:anchorId="58DB8236" wp14:editId="3143F9C2">
                <wp:simplePos x="0" y="0"/>
                <wp:positionH relativeFrom="column">
                  <wp:posOffset>-1608</wp:posOffset>
                </wp:positionH>
                <wp:positionV relativeFrom="paragraph">
                  <wp:posOffset>-2013</wp:posOffset>
                </wp:positionV>
                <wp:extent cx="2616430" cy="3174797"/>
                <wp:effectExtent l="19050" t="19050" r="31750" b="26035"/>
                <wp:wrapNone/>
                <wp:docPr id="1879722614" name="Gerader Verbinder 1"/>
                <wp:cNvGraphicFramePr/>
                <a:graphic xmlns:a="http://schemas.openxmlformats.org/drawingml/2006/main">
                  <a:graphicData uri="http://schemas.microsoft.com/office/word/2010/wordprocessingShape">
                    <wps:wsp>
                      <wps:cNvCnPr/>
                      <wps:spPr>
                        <a:xfrm>
                          <a:off x="0" y="0"/>
                          <a:ext cx="2616430" cy="3174797"/>
                        </a:xfrm>
                        <a:prstGeom prst="line">
                          <a:avLst/>
                        </a:prstGeom>
                        <a:noFill/>
                        <a:ln w="31750" cap="flat" cmpd="sng" algn="ctr">
                          <a:solidFill>
                            <a:srgbClr val="EE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98C7F7" id="Gerader Verbinder 1" o:spid="_x0000_s1026" style="position:absolute;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5pt" to="205.85pt,2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" strokecolor="#e00" strokeweight="2.5pt">
                <v:stroke joinstyle="miter"/>
              </v:line>
            </w:pict>
          </mc:Fallback>
        </mc:AlternateContent>
      </w:r>
      <w:r w:rsidR="00E12246" w:rsidRPr="00AE3795">
        <w:rPr>
          <w:rFonts w:cs="Calibri"/>
          <w:noProof/>
          <w:szCs w:val="22"/>
        </w:rPr>
        <mc:AlternateContent>
          <mc:Choice Requires="wps">
            <w:drawing>
              <wp:anchor distT="0" distB="0" distL="114300" distR="114300" simplePos="0" relativeHeight="251658255" behindDoc="0" locked="0" layoutInCell="1" allowOverlap="1" wp14:anchorId="7D3F4717" wp14:editId="68442553">
                <wp:simplePos x="0" y="0"/>
                <wp:positionH relativeFrom="column">
                  <wp:posOffset>24332</wp:posOffset>
                </wp:positionH>
                <wp:positionV relativeFrom="paragraph">
                  <wp:posOffset>-2013</wp:posOffset>
                </wp:positionV>
                <wp:extent cx="2612079" cy="3174797"/>
                <wp:effectExtent l="19050" t="19050" r="17145" b="26035"/>
                <wp:wrapNone/>
                <wp:docPr id="930727505" name="Gerader Verbinder 1" descr="Mann in Panzer trinkt Kaffee, darüber weißer Text &quot;The African front from Erwin Rommel's camera&quot;"/>
                <wp:cNvGraphicFramePr/>
                <a:graphic xmlns:a="http://schemas.openxmlformats.org/drawingml/2006/main">
                  <a:graphicData uri="http://schemas.microsoft.com/office/word/2010/wordprocessingShape">
                    <wps:wsp>
                      <wps:cNvCnPr/>
                      <wps:spPr>
                        <a:xfrm flipH="1">
                          <a:off x="0" y="0"/>
                          <a:ext cx="2612079" cy="3174797"/>
                        </a:xfrm>
                        <a:prstGeom prst="line">
                          <a:avLst/>
                        </a:prstGeom>
                        <a:noFill/>
                        <a:ln w="31750" cap="flat" cmpd="sng" algn="ctr">
                          <a:solidFill>
                            <a:srgbClr val="EE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2D30356" id="Gerader Verbinder 1" o:spid="_x0000_s1026" alt="Mann in Panzer trinkt Kaffee, darüber weißer Text &quot;The African front from Erwin Rommel's camera&quot;" style="position:absolute;flip:x;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5pt" to="207.6pt,2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" strokecolor="#e00" strokeweight="2.5pt">
                <v:stroke joinstyle="miter"/>
              </v:line>
            </w:pict>
          </mc:Fallback>
        </mc:AlternateContent>
      </w:r>
      <w:r w:rsidR="008720E3" w:rsidRPr="00AE3795">
        <w:rPr>
          <w:noProof/>
        </w:rPr>
        <w:drawing>
          <wp:inline distT="0" distB="0" distL="0" distR="0" wp14:anchorId="772A3A00" wp14:editId="485DCDEE">
            <wp:extent cx="2638425" cy="3210027"/>
            <wp:effectExtent l="0" t="0" r="0" b="0"/>
            <wp:docPr id="1648878844" name="drawing" descr="Fotografie zeigt zwei Soldaten an einem Militärfahrzeug, einer trinkt aus einer Tasse, Text &quot; The African frot from Erwin Rommel's came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78844" name="drawing" descr="Fotografie zeigt zwei Soldaten an einem Militärfahrzeug, einer trinkt aus einer Tasse, Text &quot; The African frot from Erwin Rommel's camera&quot;"/>
                    <pic:cNvPicPr/>
                  </pic:nvPicPr>
                  <pic:blipFill>
                    <a:blip r:embed="rId18">
                      <a:extLst>
                        <a:ext uri="{28A0092B-C50C-407E-A947-70E740481C1C}">
                          <a14:useLocalDpi xmlns:a14="http://schemas.microsoft.com/office/drawing/2010/main"/>
                        </a:ext>
                      </a:extLst>
                    </a:blip>
                    <a:srcRect t="19633" b="24292"/>
                    <a:stretch>
                      <a:fillRect/>
                    </a:stretch>
                  </pic:blipFill>
                  <pic:spPr>
                    <a:xfrm>
                      <a:off x="0" y="0"/>
                      <a:ext cx="2638425" cy="3210027"/>
                    </a:xfrm>
                    <a:prstGeom prst="rect">
                      <a:avLst/>
                    </a:prstGeom>
                  </pic:spPr>
                </pic:pic>
              </a:graphicData>
            </a:graphic>
          </wp:inline>
        </w:drawing>
      </w:r>
    </w:p>
    <w:p w14:paraId="6F56079A" w14:textId="7140FB89" w:rsidR="008720E3" w:rsidRPr="00AE3795" w:rsidRDefault="008720E3" w:rsidP="008720E3">
      <w:pPr>
        <w:pStyle w:val="Beschriftung"/>
        <w:jc w:val="both"/>
        <w:rPr>
          <w:rFonts w:eastAsia="Calibri" w:cs="Calibri"/>
          <w:color w:val="auto"/>
          <w:szCs w:val="22"/>
        </w:rPr>
      </w:pPr>
      <w:r w:rsidRPr="00AE3795">
        <w:rPr>
          <w:color w:val="auto"/>
        </w:rPr>
        <w:t xml:space="preserve">Abbildung </w:t>
      </w:r>
      <w:r w:rsidR="00734049" w:rsidRPr="00AE3795">
        <w:rPr>
          <w:color w:val="auto"/>
        </w:rPr>
        <w:fldChar w:fldCharType="begin"/>
      </w:r>
      <w:r w:rsidR="00734049" w:rsidRPr="00AE3795">
        <w:rPr>
          <w:color w:val="auto"/>
        </w:rPr>
        <w:instrText xml:space="preserve"> SEQ Abbildung \* ARABIC </w:instrText>
      </w:r>
      <w:r w:rsidR="00734049" w:rsidRPr="00AE3795">
        <w:rPr>
          <w:color w:val="auto"/>
        </w:rPr>
        <w:fldChar w:fldCharType="separate"/>
      </w:r>
      <w:r w:rsidR="00734049" w:rsidRPr="00AE3795">
        <w:rPr>
          <w:noProof/>
          <w:color w:val="auto"/>
        </w:rPr>
        <w:t>8</w:t>
      </w:r>
      <w:r w:rsidR="00734049" w:rsidRPr="00AE3795">
        <w:rPr>
          <w:noProof/>
          <w:color w:val="auto"/>
        </w:rPr>
        <w:fldChar w:fldCharType="end"/>
      </w:r>
      <w:r w:rsidR="004032BD" w:rsidRPr="00AE3795">
        <w:rPr>
          <w:noProof/>
          <w:color w:val="auto"/>
        </w:rPr>
        <w:t xml:space="preserve">: Screenshot eines TikTok-Videos, </w:t>
      </w:r>
      <w:r w:rsidR="00B778F7" w:rsidRPr="00AE3795">
        <w:rPr>
          <w:noProof/>
          <w:color w:val="auto"/>
        </w:rPr>
        <w:t xml:space="preserve">das </w:t>
      </w:r>
      <w:r w:rsidR="001071B0" w:rsidRPr="001071B0">
        <w:rPr>
          <w:noProof/>
          <w:color w:val="auto"/>
        </w:rPr>
        <w:t>von Erwin Rommel gemachte Bilder nostalgisch inszeniert</w:t>
      </w:r>
    </w:p>
    <w:p w14:paraId="1E8F31B2" w14:textId="08CFF967" w:rsidR="00B048F6" w:rsidRPr="00AE3795" w:rsidRDefault="00B048F6" w:rsidP="00E27196">
      <w:pPr>
        <w:spacing w:before="195" w:after="195" w:line="276" w:lineRule="auto"/>
        <w:jc w:val="both"/>
        <w:rPr>
          <w:rFonts w:eastAsia="Calibri" w:cs="Calibri"/>
          <w:szCs w:val="22"/>
        </w:rPr>
      </w:pPr>
      <w:r w:rsidRPr="00AE3795">
        <w:rPr>
          <w:rFonts w:eastAsia="Calibri" w:cs="Calibri"/>
          <w:szCs w:val="22"/>
        </w:rPr>
        <w:t>Trends wie „Aryan Classic“ kombinieren NS-Bildsprache - etwa Skulpturen von Arno Breker – mit moderner „Fashwave“-Ästhetik: Neonfarben, Retro-Gaming-Looks, kurze Loops und epische Soundtracks.</w:t>
      </w:r>
      <w:r w:rsidR="00E27196" w:rsidRPr="00AE3795">
        <w:rPr>
          <w:rFonts w:eastAsia="Calibri" w:cs="Calibri"/>
          <w:szCs w:val="22"/>
        </w:rPr>
        <w:t xml:space="preserve"> </w:t>
      </w:r>
      <w:r w:rsidRPr="00AE3795">
        <w:rPr>
          <w:rFonts w:eastAsia="Calibri" w:cs="Calibri"/>
          <w:szCs w:val="22"/>
        </w:rPr>
        <w:t>Oft werden zusätzlich Elemente aus christlicher Symbolik, orthodoxen Bildern oder folkloristischem Brauchtum vermischt, um eine scheinbar „europäische Identität“ zu inszenieren.</w:t>
      </w:r>
      <w:r w:rsidR="00E27196" w:rsidRPr="00AE3795">
        <w:rPr>
          <w:rFonts w:eastAsia="Calibri" w:cs="Calibri"/>
          <w:szCs w:val="22"/>
        </w:rPr>
        <w:t xml:space="preserve"> </w:t>
      </w:r>
      <w:r w:rsidRPr="00AE3795">
        <w:rPr>
          <w:rFonts w:eastAsia="Calibri" w:cs="Calibri"/>
          <w:szCs w:val="22"/>
        </w:rPr>
        <w:t xml:space="preserve">Diese Identität ist traditionalistisch, männlich und soldatisch konnotiert und basiert auf der Abwertung (vermeintlich) anderer Kulturkreise. Es wird ein unausgesprochener Gegensatz zu Migrant*innen aufgebaut, der sich bis hin zu weitergehenden politischen Forderungen nach einer „Festung Europa“ erstreckt. So verschwinden historische Zusammenhänge und Emotionen von Nostalgie und wahrgenommenen Verlusten </w:t>
      </w:r>
      <w:r w:rsidR="005C3CA4" w:rsidRPr="00AE3795">
        <w:rPr>
          <w:rFonts w:eastAsia="Calibri" w:cs="Calibri"/>
          <w:szCs w:val="22"/>
        </w:rPr>
        <w:t>werden verstärkt</w:t>
      </w:r>
      <w:r w:rsidRPr="00AE3795">
        <w:rPr>
          <w:rFonts w:eastAsia="Calibri" w:cs="Calibri"/>
          <w:szCs w:val="22"/>
        </w:rPr>
        <w:t xml:space="preserve">. </w:t>
      </w:r>
      <w:r w:rsidR="00DF5C53" w:rsidRPr="00AE3795">
        <w:rPr>
          <w:rFonts w:eastAsia="Calibri" w:cs="Calibri"/>
          <w:szCs w:val="22"/>
        </w:rPr>
        <w:t xml:space="preserve">Eben </w:t>
      </w:r>
      <w:r w:rsidRPr="00AE3795">
        <w:rPr>
          <w:rFonts w:eastAsia="Calibri" w:cs="Calibri"/>
          <w:szCs w:val="22"/>
        </w:rPr>
        <w:t>das macht sie so wirksam: NS-Bezüge werden nicht erklärt, sondern „gefühlt“.</w:t>
      </w:r>
      <w:r w:rsidRPr="00AE3795">
        <w:rPr>
          <w:rStyle w:val="Funotenzeichen"/>
          <w:rFonts w:eastAsia="Calibri" w:cs="Calibri"/>
          <w:szCs w:val="22"/>
        </w:rPr>
        <w:footnoteReference w:id="34"/>
      </w:r>
    </w:p>
    <w:p w14:paraId="2611E37A" w14:textId="5FBDF069" w:rsidR="00D3481C" w:rsidRPr="00AE3795" w:rsidRDefault="000D2478" w:rsidP="00D3481C">
      <w:pPr>
        <w:spacing w:line="276" w:lineRule="auto"/>
        <w:jc w:val="both"/>
        <w:rPr>
          <w:rFonts w:eastAsia="Calibri" w:cs="Calibri"/>
          <w:szCs w:val="22"/>
        </w:rPr>
      </w:pPr>
      <w:r w:rsidRPr="00AE3795">
        <w:rPr>
          <w:rFonts w:cs="Calibri"/>
        </w:rPr>
        <w:t>Vor</w:t>
      </w:r>
      <w:r w:rsidR="00EC6B5D" w:rsidRPr="00AE3795">
        <w:rPr>
          <w:rFonts w:eastAsia="Calibri" w:cs="Calibri"/>
          <w:szCs w:val="22"/>
        </w:rPr>
        <w:t xml:space="preserve"> dem Hintergrund der NS-Vergangenheit</w:t>
      </w:r>
      <w:r w:rsidR="001F0850" w:rsidRPr="00AE3795">
        <w:rPr>
          <w:rFonts w:eastAsia="Calibri" w:cs="Calibri"/>
          <w:szCs w:val="22"/>
        </w:rPr>
        <w:t xml:space="preserve"> </w:t>
      </w:r>
      <w:r w:rsidR="002004BD" w:rsidRPr="00AE3795">
        <w:rPr>
          <w:rFonts w:eastAsia="Calibri" w:cs="Calibri"/>
          <w:szCs w:val="22"/>
        </w:rPr>
        <w:t xml:space="preserve">werden </w:t>
      </w:r>
      <w:r w:rsidR="001F0850" w:rsidRPr="00AE3795">
        <w:rPr>
          <w:rFonts w:eastAsia="Calibri" w:cs="Calibri"/>
          <w:szCs w:val="22"/>
        </w:rPr>
        <w:t>zudem</w:t>
      </w:r>
      <w:r w:rsidR="00EC6B5D" w:rsidRPr="00AE3795">
        <w:rPr>
          <w:rFonts w:eastAsia="Calibri" w:cs="Calibri"/>
          <w:szCs w:val="22"/>
        </w:rPr>
        <w:t xml:space="preserve"> ein </w:t>
      </w:r>
      <w:r w:rsidR="001F0850" w:rsidRPr="00AE3795">
        <w:rPr>
          <w:rFonts w:eastAsia="Calibri" w:cs="Calibri"/>
          <w:szCs w:val="22"/>
        </w:rPr>
        <w:t>vermeintlich</w:t>
      </w:r>
      <w:r w:rsidR="00B3762B" w:rsidRPr="00AE3795">
        <w:rPr>
          <w:rFonts w:eastAsia="Calibri" w:cs="Calibri"/>
          <w:szCs w:val="22"/>
        </w:rPr>
        <w:t>er</w:t>
      </w:r>
      <w:r w:rsidR="00EC6B5D" w:rsidRPr="00AE3795">
        <w:rPr>
          <w:rFonts w:eastAsia="Calibri" w:cs="Calibri"/>
          <w:szCs w:val="22"/>
        </w:rPr>
        <w:t xml:space="preserve"> </w:t>
      </w:r>
      <w:r w:rsidR="00B3762B" w:rsidRPr="00AE3795">
        <w:rPr>
          <w:rFonts w:eastAsia="Calibri" w:cs="Calibri"/>
          <w:szCs w:val="22"/>
        </w:rPr>
        <w:t>„</w:t>
      </w:r>
      <w:r w:rsidR="00EC6B5D" w:rsidRPr="00AE3795">
        <w:rPr>
          <w:rFonts w:eastAsia="Calibri" w:cs="Calibri"/>
          <w:szCs w:val="22"/>
        </w:rPr>
        <w:t>Retter-Mythos</w:t>
      </w:r>
      <w:r w:rsidR="00B3762B" w:rsidRPr="00AE3795">
        <w:rPr>
          <w:rFonts w:eastAsia="Calibri" w:cs="Calibri"/>
          <w:szCs w:val="22"/>
        </w:rPr>
        <w:t>“</w:t>
      </w:r>
      <w:r w:rsidR="00EC6B5D" w:rsidRPr="00AE3795">
        <w:rPr>
          <w:rFonts w:eastAsia="Calibri" w:cs="Calibri"/>
          <w:szCs w:val="22"/>
        </w:rPr>
        <w:t xml:space="preserve"> sowie die Vorstellung einer „Weltverschwörung“ </w:t>
      </w:r>
      <w:r w:rsidR="004869B1" w:rsidRPr="00AE3795">
        <w:rPr>
          <w:rFonts w:eastAsia="Calibri" w:cs="Calibri"/>
          <w:szCs w:val="22"/>
        </w:rPr>
        <w:t>verbreitet.</w:t>
      </w:r>
      <w:r w:rsidR="00EC6B5D" w:rsidRPr="00AE3795">
        <w:rPr>
          <w:rFonts w:eastAsia="Calibri" w:cs="Calibri"/>
          <w:szCs w:val="22"/>
        </w:rPr>
        <w:t xml:space="preserve"> </w:t>
      </w:r>
      <w:r w:rsidR="004869B1" w:rsidRPr="00AE3795">
        <w:rPr>
          <w:rFonts w:eastAsia="Calibri" w:cs="Calibri"/>
          <w:szCs w:val="22"/>
        </w:rPr>
        <w:t>Das</w:t>
      </w:r>
      <w:r w:rsidR="00EC6B5D" w:rsidRPr="00AE3795">
        <w:rPr>
          <w:rFonts w:eastAsia="Calibri" w:cs="Calibri"/>
          <w:szCs w:val="22"/>
        </w:rPr>
        <w:t xml:space="preserve"> Jahr 1945 </w:t>
      </w:r>
      <w:r w:rsidR="004869B1" w:rsidRPr="00AE3795">
        <w:rPr>
          <w:rFonts w:eastAsia="Calibri" w:cs="Calibri"/>
          <w:szCs w:val="22"/>
        </w:rPr>
        <w:t xml:space="preserve">wird in diesem Zusammenhang </w:t>
      </w:r>
      <w:r w:rsidR="00EC6B5D" w:rsidRPr="00AE3795">
        <w:rPr>
          <w:rFonts w:eastAsia="Calibri" w:cs="Calibri"/>
          <w:szCs w:val="22"/>
        </w:rPr>
        <w:t xml:space="preserve">als europäischer </w:t>
      </w:r>
      <w:r w:rsidR="00CA29D7" w:rsidRPr="00AE3795">
        <w:rPr>
          <w:rFonts w:eastAsia="Calibri" w:cs="Calibri"/>
          <w:szCs w:val="22"/>
        </w:rPr>
        <w:t>„</w:t>
      </w:r>
      <w:r w:rsidR="00EC6B5D" w:rsidRPr="00AE3795">
        <w:rPr>
          <w:rFonts w:eastAsia="Calibri" w:cs="Calibri"/>
          <w:szCs w:val="22"/>
        </w:rPr>
        <w:t>Seelenverlust” gedeutet</w:t>
      </w:r>
      <w:r w:rsidR="004869B1" w:rsidRPr="00AE3795">
        <w:rPr>
          <w:rFonts w:eastAsia="Calibri" w:cs="Calibri"/>
          <w:szCs w:val="22"/>
        </w:rPr>
        <w:t>.</w:t>
      </w:r>
      <w:r w:rsidR="00D3481C" w:rsidRPr="00AE3795">
        <w:rPr>
          <w:rFonts w:eastAsia="Calibri" w:cs="Calibri"/>
          <w:szCs w:val="22"/>
        </w:rPr>
        <w:t xml:space="preserve"> In diesen Erzählungen wird das NS-Regime als angebliche Schutzmacht Europas verklärt. Der Krieg wird als „Präventivschlag“ beziehungsweise „Verteidigung” gegen einen konstruierten Feind wie den „jüdischen Bolschewismus“ dargestellt.</w:t>
      </w:r>
    </w:p>
    <w:p w14:paraId="175077AB" w14:textId="77777777" w:rsidR="00D3481C" w:rsidRPr="00AE3795" w:rsidRDefault="00D3481C" w:rsidP="00D3481C">
      <w:pPr>
        <w:spacing w:line="276" w:lineRule="auto"/>
        <w:jc w:val="both"/>
        <w:rPr>
          <w:rFonts w:eastAsia="Calibri" w:cs="Calibri"/>
          <w:szCs w:val="22"/>
        </w:rPr>
      </w:pPr>
      <w:r w:rsidRPr="00AE3795">
        <w:rPr>
          <w:rFonts w:eastAsia="Calibri" w:cs="Calibri"/>
          <w:szCs w:val="22"/>
        </w:rPr>
        <w:t xml:space="preserve"> </w:t>
      </w:r>
    </w:p>
    <w:p w14:paraId="4158A4FE" w14:textId="125CF80D" w:rsidR="00303C74" w:rsidRPr="00AE3795" w:rsidRDefault="00D3481C" w:rsidP="00A62EEF">
      <w:pPr>
        <w:spacing w:line="276" w:lineRule="auto"/>
        <w:jc w:val="both"/>
        <w:rPr>
          <w:rFonts w:eastAsia="Calibri" w:cs="Calibri"/>
          <w:szCs w:val="22"/>
        </w:rPr>
      </w:pPr>
      <w:r w:rsidRPr="00AE3795">
        <w:rPr>
          <w:rFonts w:eastAsia="Calibri" w:cs="Calibri"/>
          <w:szCs w:val="22"/>
        </w:rPr>
        <w:t>Heute wird dieses Narrativ weitergeführt und normalisiert: Begriffe wie „globalistische Elite“ oder „Großer Austausch“ tauchen zunehmend auch in breiteren Online-Diskursen auf, oft ohne klare Einordnung, aber mit starken antisemitischen Untertönen. Die Wehrmacht dient dabei als historisches Symbol für Widerstand. So wird der Vernichtungskrieg schrittweise umgedeutet von einem Verbrechen hin zu einer vermeintlichen „Rettungsmission“ für die westliche Kultur.</w:t>
      </w:r>
      <w:r w:rsidR="00303C74" w:rsidRPr="00AE3795">
        <w:rPr>
          <w:rFonts w:eastAsia="Calibri" w:cs="Calibri"/>
          <w:szCs w:val="22"/>
        </w:rPr>
        <w:t xml:space="preserve"> In rechtsextremen Narrativen wird die deutsche Niederlage 1945 nicht als Befreiung </w:t>
      </w:r>
      <w:r w:rsidR="00850C85" w:rsidRPr="00AE3795">
        <w:rPr>
          <w:rFonts w:eastAsia="Calibri" w:cs="Calibri"/>
          <w:szCs w:val="22"/>
        </w:rPr>
        <w:t xml:space="preserve">dargestellt </w:t>
      </w:r>
      <w:r w:rsidR="00303C74" w:rsidRPr="00AE3795">
        <w:rPr>
          <w:rFonts w:eastAsia="Calibri" w:cs="Calibri"/>
          <w:szCs w:val="22"/>
        </w:rPr>
        <w:t>– sondern als „Verlust“ Europas. Die Niederlage erscheint als Moment, in dem Europa angeblich seine „Seele“ verloren ha</w:t>
      </w:r>
      <w:r w:rsidR="00462296" w:rsidRPr="00AE3795">
        <w:rPr>
          <w:rFonts w:eastAsia="Calibri" w:cs="Calibri"/>
          <w:szCs w:val="22"/>
        </w:rPr>
        <w:t>t</w:t>
      </w:r>
      <w:r w:rsidR="00303C74" w:rsidRPr="00AE3795">
        <w:rPr>
          <w:rFonts w:eastAsia="Calibri" w:cs="Calibri"/>
          <w:szCs w:val="22"/>
        </w:rPr>
        <w:t xml:space="preserve">. Europa wird als </w:t>
      </w:r>
      <w:r w:rsidR="00303C74" w:rsidRPr="00AE3795">
        <w:rPr>
          <w:rFonts w:eastAsia="Calibri" w:cs="Calibri"/>
          <w:szCs w:val="22"/>
        </w:rPr>
        <w:lastRenderedPageBreak/>
        <w:t>Ansammlung völkischer Nationalstaaten dargestellt.</w:t>
      </w:r>
      <w:r w:rsidR="00E36A33" w:rsidRPr="00AE3795">
        <w:rPr>
          <w:rFonts w:eastAsia="Calibri" w:cs="Calibri"/>
          <w:szCs w:val="22"/>
        </w:rPr>
        <w:t xml:space="preserve"> </w:t>
      </w:r>
      <w:r w:rsidR="00303C74" w:rsidRPr="00AE3795">
        <w:rPr>
          <w:rFonts w:eastAsia="Calibri" w:cs="Calibri"/>
          <w:szCs w:val="22"/>
        </w:rPr>
        <w:t xml:space="preserve">Daran knüpfen Erzählungen </w:t>
      </w:r>
      <w:r w:rsidR="00BA4EE0" w:rsidRPr="00AE3795">
        <w:rPr>
          <w:rFonts w:eastAsia="Calibri" w:cs="Calibri"/>
          <w:szCs w:val="22"/>
        </w:rPr>
        <w:t xml:space="preserve">einer </w:t>
      </w:r>
      <w:r w:rsidR="00303C74" w:rsidRPr="00AE3795">
        <w:rPr>
          <w:rFonts w:eastAsia="Calibri" w:cs="Calibri"/>
          <w:szCs w:val="22"/>
        </w:rPr>
        <w:t>„Fremdbestimmung“ an: von angeblicher amerikanischer Dominanz bis hin zur EU als Projekt der „Ent-Europäisierung“, das Identität, Familie und Tradition zerstöre.</w:t>
      </w:r>
      <w:r w:rsidR="00E36A33" w:rsidRPr="00AE3795">
        <w:rPr>
          <w:rFonts w:eastAsia="Calibri" w:cs="Calibri"/>
          <w:szCs w:val="22"/>
        </w:rPr>
        <w:t xml:space="preserve"> </w:t>
      </w:r>
      <w:r w:rsidR="00303C74" w:rsidRPr="00AE3795">
        <w:rPr>
          <w:rFonts w:eastAsia="Calibri" w:cs="Calibri"/>
          <w:szCs w:val="22"/>
        </w:rPr>
        <w:t xml:space="preserve">Gleichzeitig wird eine Vorstellung europäischer Überlegenheit konstruiert, die damals „niedergeschlagen“ worden sei. Auf Social Media formt sich daraus eine neue rechtsextreme, kollektive Identität, </w:t>
      </w:r>
      <w:r w:rsidR="007823F3" w:rsidRPr="00AE3795">
        <w:rPr>
          <w:rFonts w:eastAsia="Calibri" w:cs="Calibri"/>
          <w:szCs w:val="22"/>
        </w:rPr>
        <w:t xml:space="preserve">die </w:t>
      </w:r>
      <w:r w:rsidR="00303C74" w:rsidRPr="00AE3795">
        <w:rPr>
          <w:rFonts w:eastAsia="Calibri" w:cs="Calibri"/>
          <w:szCs w:val="22"/>
        </w:rPr>
        <w:t>auf einer „Blut und Boden</w:t>
      </w:r>
      <w:r w:rsidR="004F7F02">
        <w:rPr>
          <w:rFonts w:eastAsia="Calibri" w:cs="Calibri"/>
          <w:szCs w:val="22"/>
        </w:rPr>
        <w:t>“-</w:t>
      </w:r>
      <w:r w:rsidR="00303C74" w:rsidRPr="00AE3795">
        <w:rPr>
          <w:rFonts w:eastAsia="Calibri" w:cs="Calibri"/>
          <w:szCs w:val="22"/>
        </w:rPr>
        <w:t xml:space="preserve"> Ideologie basiert. Diese Geschichten erzeugen gezielt das Gefühl von Verlust und Entwurzelung – und bieten als Antwort eine radikale „Wiedergeburt“ Europas </w:t>
      </w:r>
      <w:r w:rsidR="000959FE" w:rsidRPr="00AE3795">
        <w:rPr>
          <w:rFonts w:eastAsia="Calibri" w:cs="Calibri"/>
          <w:szCs w:val="22"/>
        </w:rPr>
        <w:t xml:space="preserve">auf der Grundlage </w:t>
      </w:r>
      <w:r w:rsidR="00303C74" w:rsidRPr="00AE3795">
        <w:rPr>
          <w:rFonts w:eastAsia="Calibri" w:cs="Calibri"/>
          <w:szCs w:val="22"/>
        </w:rPr>
        <w:t>autoritärer und ausgrenzender Ideale.</w:t>
      </w:r>
    </w:p>
    <w:p w14:paraId="6DEC358B" w14:textId="77777777" w:rsidR="003846E9" w:rsidRPr="00AE3795" w:rsidRDefault="003846E9" w:rsidP="003846E9">
      <w:pPr>
        <w:spacing w:line="276" w:lineRule="auto"/>
        <w:jc w:val="both"/>
        <w:rPr>
          <w:rFonts w:eastAsia="Calibri" w:cs="Calibri"/>
          <w:szCs w:val="22"/>
        </w:rPr>
      </w:pPr>
    </w:p>
    <w:p w14:paraId="161F41E2" w14:textId="36ECDE6B" w:rsidR="00C444D2" w:rsidRPr="00AE3795" w:rsidRDefault="002E711D" w:rsidP="003846E9">
      <w:pPr>
        <w:spacing w:line="276" w:lineRule="auto"/>
        <w:jc w:val="both"/>
        <w:rPr>
          <w:rFonts w:eastAsia="Calibri" w:cs="Calibri"/>
          <w:szCs w:val="22"/>
        </w:rPr>
      </w:pPr>
      <w:r w:rsidRPr="00AE3795">
        <w:rPr>
          <w:rFonts w:eastAsia="Calibri" w:cs="Calibri"/>
          <w:szCs w:val="22"/>
        </w:rPr>
        <w:t>Der Erfolg dieser Erzäh</w:t>
      </w:r>
      <w:r w:rsidR="00B53BE0" w:rsidRPr="00AE3795">
        <w:rPr>
          <w:rFonts w:eastAsia="Calibri" w:cs="Calibri"/>
          <w:szCs w:val="22"/>
        </w:rPr>
        <w:t>l</w:t>
      </w:r>
      <w:r w:rsidR="001630FF" w:rsidRPr="00AE3795">
        <w:rPr>
          <w:rFonts w:eastAsia="Calibri" w:cs="Calibri"/>
          <w:szCs w:val="22"/>
        </w:rPr>
        <w:t xml:space="preserve">ungen ist eng mit der Funktionsweise </w:t>
      </w:r>
      <w:r w:rsidR="00CD53C4" w:rsidRPr="00AE3795">
        <w:rPr>
          <w:rFonts w:eastAsia="Calibri" w:cs="Calibri"/>
          <w:szCs w:val="22"/>
        </w:rPr>
        <w:t xml:space="preserve">und kommunikativen Entwicklungen von Onlineplattformen verknüpft. In den </w:t>
      </w:r>
      <w:r w:rsidR="000959FE" w:rsidRPr="00AE3795">
        <w:rPr>
          <w:rFonts w:eastAsia="Calibri" w:cs="Calibri"/>
          <w:szCs w:val="22"/>
        </w:rPr>
        <w:t xml:space="preserve">Sozialen </w:t>
      </w:r>
      <w:r w:rsidR="003846E9" w:rsidRPr="00AE3795">
        <w:rPr>
          <w:rFonts w:eastAsia="Calibri" w:cs="Calibri"/>
          <w:szCs w:val="22"/>
        </w:rPr>
        <w:t>Medien dominiert heute ein „situatives Erzählen“: Statt stabiler, überprüfbarer Geschichtsbilder entstehen fragmentierte Inhalte, in denen Fakten, Halbwahrheiten und gezielte Umdeutungen miteinander vermischt werden. Kontext geht verloren – entscheidend ist, was emotional anschlussfähig ist.</w:t>
      </w:r>
      <w:r w:rsidR="003846E9" w:rsidRPr="00AE3795">
        <w:rPr>
          <w:rStyle w:val="Funotenzeichen"/>
          <w:rFonts w:eastAsia="Calibri" w:cs="Calibri"/>
          <w:szCs w:val="22"/>
        </w:rPr>
        <w:footnoteReference w:id="35"/>
      </w:r>
    </w:p>
    <w:p w14:paraId="7E3DB600" w14:textId="77777777" w:rsidR="00670B5C" w:rsidRPr="00AE3795" w:rsidRDefault="00670B5C" w:rsidP="008C32A2">
      <w:pPr>
        <w:keepNext/>
        <w:spacing w:line="276" w:lineRule="auto"/>
        <w:jc w:val="both"/>
        <w:rPr>
          <w:noProof/>
        </w:rPr>
      </w:pPr>
    </w:p>
    <w:p w14:paraId="4D3D92E6" w14:textId="68F315CA" w:rsidR="00DC2838" w:rsidRPr="00AE3795" w:rsidRDefault="00D82ED3" w:rsidP="008C32A2">
      <w:pPr>
        <w:keepNext/>
        <w:spacing w:line="276" w:lineRule="auto"/>
        <w:jc w:val="both"/>
        <w:rPr>
          <w:noProof/>
        </w:rPr>
      </w:pPr>
      <w:r w:rsidRPr="00AE3795">
        <w:rPr>
          <w:rFonts w:cs="Calibri"/>
          <w:noProof/>
          <w:szCs w:val="22"/>
        </w:rPr>
        <mc:AlternateContent>
          <mc:Choice Requires="wps">
            <w:drawing>
              <wp:anchor distT="0" distB="0" distL="114300" distR="114300" simplePos="0" relativeHeight="251658257" behindDoc="0" locked="0" layoutInCell="1" allowOverlap="1" wp14:anchorId="76020E81" wp14:editId="530D629F">
                <wp:simplePos x="0" y="0"/>
                <wp:positionH relativeFrom="column">
                  <wp:posOffset>-2013</wp:posOffset>
                </wp:positionH>
                <wp:positionV relativeFrom="paragraph">
                  <wp:posOffset>197039</wp:posOffset>
                </wp:positionV>
                <wp:extent cx="2306725" cy="1767043"/>
                <wp:effectExtent l="19050" t="19050" r="36830" b="24130"/>
                <wp:wrapNone/>
                <wp:docPr id="1105483498" name="Gerader Verbinder 1"/>
                <wp:cNvGraphicFramePr/>
                <a:graphic xmlns:a="http://schemas.openxmlformats.org/drawingml/2006/main">
                  <a:graphicData uri="http://schemas.microsoft.com/office/word/2010/wordprocessingShape">
                    <wps:wsp>
                      <wps:cNvCnPr/>
                      <wps:spPr>
                        <a:xfrm>
                          <a:off x="0" y="0"/>
                          <a:ext cx="2306725" cy="1767043"/>
                        </a:xfrm>
                        <a:prstGeom prst="line">
                          <a:avLst/>
                        </a:prstGeom>
                        <a:noFill/>
                        <a:ln w="31750" cap="flat" cmpd="sng" algn="ctr">
                          <a:solidFill>
                            <a:srgbClr val="EE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F95B20" id="Gerader Verbinder 1" o:spid="_x0000_s1026" style="position:absolute;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5.5pt" to="181.5pt,1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" strokecolor="#e00" strokeweight="2.5pt">
                <v:stroke joinstyle="miter"/>
              </v:line>
            </w:pict>
          </mc:Fallback>
        </mc:AlternateContent>
      </w:r>
    </w:p>
    <w:p w14:paraId="07BD97D4" w14:textId="5C028D49" w:rsidR="008C32A2" w:rsidRPr="00AE3795" w:rsidRDefault="00D82ED3" w:rsidP="008C32A2">
      <w:pPr>
        <w:keepNext/>
        <w:spacing w:line="276" w:lineRule="auto"/>
        <w:jc w:val="both"/>
      </w:pPr>
      <w:r w:rsidRPr="00AE3795">
        <w:rPr>
          <w:rFonts w:cs="Calibri"/>
          <w:noProof/>
          <w:szCs w:val="22"/>
        </w:rPr>
        <mc:AlternateContent>
          <mc:Choice Requires="wps">
            <w:drawing>
              <wp:anchor distT="0" distB="0" distL="114300" distR="114300" simplePos="0" relativeHeight="251658256" behindDoc="0" locked="0" layoutInCell="1" allowOverlap="1" wp14:anchorId="279DF25A" wp14:editId="2A34ECF1">
                <wp:simplePos x="0" y="0"/>
                <wp:positionH relativeFrom="column">
                  <wp:posOffset>-2014</wp:posOffset>
                </wp:positionH>
                <wp:positionV relativeFrom="paragraph">
                  <wp:posOffset>23523</wp:posOffset>
                </wp:positionV>
                <wp:extent cx="2305280" cy="1744912"/>
                <wp:effectExtent l="19050" t="19050" r="19050" b="27305"/>
                <wp:wrapNone/>
                <wp:docPr id="1697941101" name="Gerader Verbinder 1"/>
                <wp:cNvGraphicFramePr/>
                <a:graphic xmlns:a="http://schemas.openxmlformats.org/drawingml/2006/main">
                  <a:graphicData uri="http://schemas.microsoft.com/office/word/2010/wordprocessingShape">
                    <wps:wsp>
                      <wps:cNvCnPr/>
                      <wps:spPr>
                        <a:xfrm flipH="1">
                          <a:off x="0" y="0"/>
                          <a:ext cx="2305280" cy="1744912"/>
                        </a:xfrm>
                        <a:prstGeom prst="line">
                          <a:avLst/>
                        </a:prstGeom>
                        <a:noFill/>
                        <a:ln w="31750" cap="flat" cmpd="sng" algn="ctr">
                          <a:solidFill>
                            <a:srgbClr val="EE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9057FE" id="Gerader Verbinder 1" o:spid="_x0000_s1026" style="position:absolute;flip:x;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85pt" to="181.35pt,1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" strokecolor="#e00" strokeweight="2.5pt">
                <v:stroke joinstyle="miter"/>
              </v:line>
            </w:pict>
          </mc:Fallback>
        </mc:AlternateContent>
      </w:r>
      <w:r w:rsidR="00C444D2" w:rsidRPr="00AE3795">
        <w:rPr>
          <w:noProof/>
        </w:rPr>
        <w:drawing>
          <wp:inline distT="0" distB="0" distL="0" distR="0" wp14:anchorId="79FDED01" wp14:editId="57FB8621">
            <wp:extent cx="2306861" cy="1767505"/>
            <wp:effectExtent l="0" t="0" r="0" b="4445"/>
            <wp:docPr id="1052188969" name="drawing" descr="Screenshot einer TikTok-App mit einem leuchtenden Schriftzug &quot;NEVER LOSE YOUR SMILE&quot; über dem SS-Totenkopf in Rosa- und Weißtöne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88969" name="drawing" descr="Screenshot einer TikTok-App mit einem leuchtenden Schriftzug &quot;NEVER LOSE YOUR SMILE&quot; über dem SS-Totenkopf in Rosa- und Weißtönen. &#10;&#10;"/>
                    <pic:cNvPicPr/>
                  </pic:nvPicPr>
                  <pic:blipFill rotWithShape="1">
                    <a:blip r:embed="rId19" cstate="print">
                      <a:extLst>
                        <a:ext uri="{28A0092B-C50C-407E-A947-70E740481C1C}">
                          <a14:useLocalDpi xmlns:a14="http://schemas.microsoft.com/office/drawing/2010/main" val="0"/>
                        </a:ext>
                      </a:extLst>
                    </a:blip>
                    <a:srcRect t="29298" r="12528" b="39024"/>
                    <a:stretch>
                      <a:fillRect/>
                    </a:stretch>
                  </pic:blipFill>
                  <pic:spPr bwMode="auto">
                    <a:xfrm>
                      <a:off x="0" y="0"/>
                      <a:ext cx="2309877" cy="1769816"/>
                    </a:xfrm>
                    <a:prstGeom prst="rect">
                      <a:avLst/>
                    </a:prstGeom>
                    <a:ln>
                      <a:noFill/>
                    </a:ln>
                    <a:extLst>
                      <a:ext uri="{53640926-AAD7-44D8-BBD7-CCE9431645EC}">
                        <a14:shadowObscured xmlns:a14="http://schemas.microsoft.com/office/drawing/2010/main"/>
                      </a:ext>
                    </a:extLst>
                  </pic:spPr>
                </pic:pic>
              </a:graphicData>
            </a:graphic>
          </wp:inline>
        </w:drawing>
      </w:r>
    </w:p>
    <w:p w14:paraId="37B42EE2" w14:textId="381D8903" w:rsidR="003846E9" w:rsidRPr="00AE3795" w:rsidRDefault="008C32A2" w:rsidP="00670B5C">
      <w:pPr>
        <w:pStyle w:val="Beschriftung"/>
        <w:jc w:val="both"/>
        <w:rPr>
          <w:rFonts w:eastAsia="Calibri" w:cs="Calibri"/>
          <w:color w:val="auto"/>
          <w:sz w:val="22"/>
          <w:szCs w:val="22"/>
        </w:rPr>
      </w:pPr>
      <w:r w:rsidRPr="00AE3795">
        <w:rPr>
          <w:color w:val="auto"/>
        </w:rPr>
        <w:t xml:space="preserve">Abbildung </w:t>
      </w:r>
      <w:r w:rsidR="00734049" w:rsidRPr="00AE3795">
        <w:rPr>
          <w:color w:val="auto"/>
        </w:rPr>
        <w:fldChar w:fldCharType="begin"/>
      </w:r>
      <w:r w:rsidR="00734049" w:rsidRPr="00AE3795">
        <w:rPr>
          <w:color w:val="auto"/>
        </w:rPr>
        <w:instrText xml:space="preserve"> SEQ Abbildung \* ARABIC </w:instrText>
      </w:r>
      <w:r w:rsidR="00734049" w:rsidRPr="00AE3795">
        <w:rPr>
          <w:color w:val="auto"/>
        </w:rPr>
        <w:fldChar w:fldCharType="separate"/>
      </w:r>
      <w:r w:rsidR="00734049" w:rsidRPr="00AE3795">
        <w:rPr>
          <w:noProof/>
          <w:color w:val="auto"/>
        </w:rPr>
        <w:t>9</w:t>
      </w:r>
      <w:r w:rsidR="00734049" w:rsidRPr="00AE3795">
        <w:rPr>
          <w:noProof/>
          <w:color w:val="auto"/>
        </w:rPr>
        <w:fldChar w:fldCharType="end"/>
      </w:r>
      <w:r w:rsidR="00DC2838" w:rsidRPr="00AE3795">
        <w:rPr>
          <w:noProof/>
          <w:color w:val="auto"/>
        </w:rPr>
        <w:t xml:space="preserve">: </w:t>
      </w:r>
      <w:r w:rsidR="00D64B0E" w:rsidRPr="00AE3795">
        <w:rPr>
          <w:noProof/>
          <w:color w:val="auto"/>
        </w:rPr>
        <w:t xml:space="preserve">Screenshot eines Posts, der ein bekanntes rechtsextremes Bild nutzt, </w:t>
      </w:r>
      <w:r w:rsidR="00D82ED3" w:rsidRPr="00AE3795">
        <w:rPr>
          <w:noProof/>
          <w:color w:val="auto"/>
        </w:rPr>
        <w:t xml:space="preserve">das </w:t>
      </w:r>
      <w:r w:rsidR="00101F34" w:rsidRPr="00AE3795">
        <w:rPr>
          <w:noProof/>
          <w:color w:val="auto"/>
        </w:rPr>
        <w:t>aus dem Slogan „Never Lose Your Smile“ und der unteren Hälfte des SS-Totenkopfs besteht</w:t>
      </w:r>
    </w:p>
    <w:p w14:paraId="09816DEE" w14:textId="65914A3A" w:rsidR="009D7DA9" w:rsidRPr="00AE3795" w:rsidRDefault="003846E9" w:rsidP="00D3481C">
      <w:pPr>
        <w:spacing w:line="276" w:lineRule="auto"/>
        <w:jc w:val="both"/>
        <w:rPr>
          <w:rFonts w:eastAsia="Calibri" w:cs="Calibri"/>
          <w:szCs w:val="22"/>
        </w:rPr>
      </w:pPr>
      <w:r w:rsidRPr="00AE3795">
        <w:rPr>
          <w:rFonts w:eastAsia="Calibri" w:cs="Calibri"/>
          <w:szCs w:val="22"/>
        </w:rPr>
        <w:t>Geschichte wird dadurch zu einem flexiblen Werkzeug, nicht zur Aufklärung, sondern zur Identitätsstiftung und zur Abgrenzung gegenüber einem vermeintlich „Anderen“.</w:t>
      </w:r>
      <w:r w:rsidRPr="00AE3795">
        <w:rPr>
          <w:rStyle w:val="Funotenzeichen"/>
          <w:rFonts w:eastAsia="Calibri" w:cs="Calibri"/>
          <w:szCs w:val="22"/>
        </w:rPr>
        <w:footnoteReference w:id="36"/>
      </w:r>
      <w:r w:rsidR="00BC7534" w:rsidRPr="00AE3795">
        <w:rPr>
          <w:rFonts w:eastAsia="Calibri" w:cs="Calibri"/>
          <w:szCs w:val="22"/>
        </w:rPr>
        <w:t xml:space="preserve"> </w:t>
      </w:r>
      <w:r w:rsidRPr="00AE3795">
        <w:rPr>
          <w:rFonts w:eastAsia="Calibri" w:cs="Calibri"/>
          <w:szCs w:val="22"/>
        </w:rPr>
        <w:t xml:space="preserve">Im Zusammenspiel </w:t>
      </w:r>
      <w:r w:rsidR="002E711D" w:rsidRPr="00AE3795">
        <w:rPr>
          <w:rFonts w:eastAsia="Calibri" w:cs="Calibri"/>
          <w:szCs w:val="22"/>
        </w:rPr>
        <w:t>de</w:t>
      </w:r>
      <w:r w:rsidR="00684AE6" w:rsidRPr="00AE3795">
        <w:rPr>
          <w:rFonts w:eastAsia="Calibri" w:cs="Calibri"/>
          <w:szCs w:val="22"/>
        </w:rPr>
        <w:t>r</w:t>
      </w:r>
      <w:r w:rsidR="002E711D" w:rsidRPr="00AE3795">
        <w:rPr>
          <w:rFonts w:eastAsia="Calibri" w:cs="Calibri"/>
          <w:szCs w:val="22"/>
        </w:rPr>
        <w:t xml:space="preserve"> gezeigten Beispiele</w:t>
      </w:r>
      <w:r w:rsidRPr="00AE3795">
        <w:rPr>
          <w:rFonts w:eastAsia="Calibri" w:cs="Calibri"/>
          <w:szCs w:val="22"/>
        </w:rPr>
        <w:t xml:space="preserve"> entsteht ein modernes, europäisch aufgeladenes rechtsextremes Narrativ: emotional, visuell attraktiv und leicht anschlussfähig. Es verschiebt Grenzen des Sagbaren, normalisiert problematische Deutungen und macht die Ideologie visuell leicht konsumierbar.</w:t>
      </w:r>
    </w:p>
    <w:p w14:paraId="473094CE" w14:textId="77777777" w:rsidR="00394208" w:rsidRPr="00AE3795" w:rsidRDefault="00394208" w:rsidP="00D3481C">
      <w:pPr>
        <w:spacing w:line="276" w:lineRule="auto"/>
        <w:jc w:val="both"/>
        <w:rPr>
          <w:rFonts w:eastAsia="Calibri" w:cs="Calibri"/>
          <w:szCs w:val="22"/>
        </w:rPr>
      </w:pPr>
    </w:p>
    <w:p w14:paraId="609E9738" w14:textId="77777777" w:rsidR="0004547B" w:rsidRPr="00AE3795" w:rsidRDefault="0004547B">
      <w:pPr>
        <w:spacing w:after="160" w:line="278" w:lineRule="auto"/>
        <w:rPr>
          <w:rFonts w:eastAsia="Calibri" w:cs="Calibri"/>
          <w:b/>
          <w:szCs w:val="22"/>
        </w:rPr>
      </w:pPr>
      <w:r w:rsidRPr="00AE3795">
        <w:rPr>
          <w:rFonts w:eastAsia="Calibri" w:cs="Calibri"/>
          <w:b/>
          <w:szCs w:val="22"/>
        </w:rPr>
        <w:br w:type="page"/>
      </w:r>
    </w:p>
    <w:p w14:paraId="23F4DF37" w14:textId="363D16C0" w:rsidR="00394208" w:rsidRPr="00AE3795" w:rsidRDefault="00394208" w:rsidP="00D373DA">
      <w:pPr>
        <w:pStyle w:val="berschrift1"/>
        <w:rPr>
          <w:rFonts w:eastAsia="Calibri"/>
        </w:rPr>
      </w:pPr>
      <w:r w:rsidRPr="00AE3795">
        <w:rPr>
          <w:rFonts w:eastAsia="Calibri"/>
        </w:rPr>
        <w:lastRenderedPageBreak/>
        <w:t>Fazit</w:t>
      </w:r>
    </w:p>
    <w:p w14:paraId="0E635DC7" w14:textId="77777777" w:rsidR="00FD7B54" w:rsidRPr="00AE3795" w:rsidRDefault="00FD7B54" w:rsidP="00D3481C">
      <w:pPr>
        <w:spacing w:line="276" w:lineRule="auto"/>
        <w:jc w:val="both"/>
        <w:rPr>
          <w:rFonts w:eastAsia="Calibri" w:cs="Calibri"/>
          <w:szCs w:val="22"/>
        </w:rPr>
      </w:pPr>
    </w:p>
    <w:p w14:paraId="0C7D1CC3" w14:textId="77777777" w:rsidR="000D5C6C" w:rsidRPr="00AE3795" w:rsidRDefault="0036743C" w:rsidP="000D5C6C">
      <w:pPr>
        <w:spacing w:after="160" w:line="276" w:lineRule="auto"/>
        <w:jc w:val="both"/>
        <w:rPr>
          <w:rFonts w:eastAsia="Calibri" w:cs="Calibri"/>
          <w:szCs w:val="22"/>
        </w:rPr>
      </w:pPr>
      <w:r w:rsidRPr="00AE3795">
        <w:rPr>
          <w:rFonts w:eastAsia="Calibri" w:cs="Calibri"/>
          <w:szCs w:val="22"/>
        </w:rPr>
        <w:t xml:space="preserve">Die sog. Epstein-Files verdeutlichen </w:t>
      </w:r>
      <w:r w:rsidR="0038078D" w:rsidRPr="00AE3795">
        <w:rPr>
          <w:rFonts w:eastAsia="Calibri" w:cs="Calibri"/>
          <w:szCs w:val="22"/>
        </w:rPr>
        <w:t xml:space="preserve">die Anschlussfähigkeit antisemitischer </w:t>
      </w:r>
      <w:r w:rsidR="00DD5BB7" w:rsidRPr="00AE3795">
        <w:rPr>
          <w:rFonts w:eastAsia="Calibri" w:cs="Calibri"/>
          <w:szCs w:val="22"/>
        </w:rPr>
        <w:t>N</w:t>
      </w:r>
      <w:r w:rsidR="0038078D" w:rsidRPr="00AE3795">
        <w:rPr>
          <w:rFonts w:eastAsia="Calibri" w:cs="Calibri"/>
          <w:szCs w:val="22"/>
        </w:rPr>
        <w:t xml:space="preserve">arrative über </w:t>
      </w:r>
      <w:r w:rsidR="005F0FE7" w:rsidRPr="00AE3795">
        <w:rPr>
          <w:rFonts w:eastAsia="Calibri" w:cs="Calibri"/>
          <w:szCs w:val="22"/>
        </w:rPr>
        <w:t>verschiedene Phänomenbereich</w:t>
      </w:r>
      <w:r w:rsidR="00DD5BB7" w:rsidRPr="00AE3795">
        <w:rPr>
          <w:rFonts w:eastAsia="Calibri" w:cs="Calibri"/>
          <w:szCs w:val="22"/>
        </w:rPr>
        <w:t>e</w:t>
      </w:r>
      <w:r w:rsidR="005F0FE7" w:rsidRPr="00AE3795">
        <w:rPr>
          <w:rFonts w:eastAsia="Calibri" w:cs="Calibri"/>
          <w:szCs w:val="22"/>
        </w:rPr>
        <w:t xml:space="preserve">. </w:t>
      </w:r>
      <w:r w:rsidR="00AF0989" w:rsidRPr="00AE3795">
        <w:rPr>
          <w:rFonts w:eastAsia="Calibri" w:cs="Calibri"/>
          <w:szCs w:val="22"/>
        </w:rPr>
        <w:t>Die Enthüllungen im Fall werden genutzt, um vermeintlich zu beweisen, dass Verschwörungsmythen über globale Eliten wahr seien. Dies erfordert eine differenzierte Einordnung durch Präventionsakteur*innen, um weder reale Verbrechen klein zu reden noch Verschwörungsmythen zu legitimieren</w:t>
      </w:r>
      <w:r w:rsidR="000D5C6C" w:rsidRPr="00AE3795">
        <w:rPr>
          <w:rFonts w:eastAsia="Calibri" w:cs="Calibri"/>
          <w:szCs w:val="22"/>
        </w:rPr>
        <w:t>.</w:t>
      </w:r>
    </w:p>
    <w:p w14:paraId="00576746" w14:textId="622A5148" w:rsidR="00534DC3" w:rsidRPr="00AE3795" w:rsidRDefault="00051347" w:rsidP="000D5C6C">
      <w:pPr>
        <w:spacing w:after="160" w:line="276" w:lineRule="auto"/>
        <w:jc w:val="both"/>
        <w:rPr>
          <w:rFonts w:eastAsia="Calibri" w:cs="Calibri"/>
          <w:szCs w:val="22"/>
        </w:rPr>
      </w:pPr>
      <w:r w:rsidRPr="00AE3795">
        <w:rPr>
          <w:rFonts w:eastAsia="Calibri" w:cs="Calibri"/>
          <w:szCs w:val="22"/>
        </w:rPr>
        <w:t xml:space="preserve">Die Aktivitäten islamistischer Akteur*innen während </w:t>
      </w:r>
      <w:r w:rsidR="004834FE" w:rsidRPr="00AE3795">
        <w:rPr>
          <w:rFonts w:eastAsia="Calibri" w:cs="Calibri"/>
          <w:szCs w:val="22"/>
        </w:rPr>
        <w:t>des Fastenm</w:t>
      </w:r>
      <w:r w:rsidRPr="00AE3795">
        <w:rPr>
          <w:rFonts w:eastAsia="Calibri" w:cs="Calibri"/>
          <w:szCs w:val="22"/>
        </w:rPr>
        <w:t>onats Ramadan</w:t>
      </w:r>
      <w:r w:rsidR="00D10E24" w:rsidRPr="00AE3795">
        <w:rPr>
          <w:rFonts w:eastAsia="Calibri" w:cs="Calibri"/>
          <w:szCs w:val="22"/>
        </w:rPr>
        <w:t xml:space="preserve"> sind darauf ausgelegt</w:t>
      </w:r>
      <w:r w:rsidR="00F57043" w:rsidRPr="00AE3795">
        <w:rPr>
          <w:rFonts w:eastAsia="Calibri" w:cs="Calibri"/>
          <w:szCs w:val="22"/>
        </w:rPr>
        <w:t>,</w:t>
      </w:r>
      <w:r w:rsidR="00D10E24" w:rsidRPr="00AE3795">
        <w:rPr>
          <w:rFonts w:eastAsia="Calibri" w:cs="Calibri"/>
          <w:szCs w:val="22"/>
        </w:rPr>
        <w:t xml:space="preserve"> </w:t>
      </w:r>
      <w:r w:rsidR="00FC6630" w:rsidRPr="00AE3795">
        <w:rPr>
          <w:rFonts w:eastAsia="Calibri" w:cs="Calibri"/>
          <w:szCs w:val="22"/>
        </w:rPr>
        <w:t xml:space="preserve">andere Muslim*innen für ihre eigene </w:t>
      </w:r>
      <w:r w:rsidR="00796A1D" w:rsidRPr="00AE3795">
        <w:rPr>
          <w:rFonts w:eastAsia="Calibri" w:cs="Calibri"/>
          <w:szCs w:val="22"/>
        </w:rPr>
        <w:t xml:space="preserve">(salafistische) </w:t>
      </w:r>
      <w:r w:rsidR="00FC6630" w:rsidRPr="00AE3795">
        <w:rPr>
          <w:rFonts w:eastAsia="Calibri" w:cs="Calibri"/>
          <w:szCs w:val="22"/>
        </w:rPr>
        <w:t xml:space="preserve">Interpretationsform der Religion </w:t>
      </w:r>
      <w:r w:rsidR="00BD4112" w:rsidRPr="00AE3795">
        <w:rPr>
          <w:rFonts w:eastAsia="Calibri" w:cs="Calibri"/>
          <w:szCs w:val="22"/>
        </w:rPr>
        <w:t xml:space="preserve">zu interessieren und letztlich davon zu überzeugen. </w:t>
      </w:r>
      <w:r w:rsidR="000267E0" w:rsidRPr="00AE3795">
        <w:rPr>
          <w:rFonts w:eastAsia="Calibri" w:cs="Calibri"/>
          <w:szCs w:val="22"/>
        </w:rPr>
        <w:t xml:space="preserve">Dazu machen sich die Akteur*innen ein gesteigertes Interesse an religiösen Inhalten </w:t>
      </w:r>
      <w:r w:rsidR="00796A1D" w:rsidRPr="00AE3795">
        <w:rPr>
          <w:rFonts w:eastAsia="Calibri" w:cs="Calibri"/>
          <w:szCs w:val="22"/>
        </w:rPr>
        <w:t>während des Ramadan</w:t>
      </w:r>
      <w:r w:rsidR="000267E0" w:rsidRPr="00AE3795">
        <w:rPr>
          <w:rFonts w:eastAsia="Calibri" w:cs="Calibri"/>
          <w:szCs w:val="22"/>
        </w:rPr>
        <w:t xml:space="preserve"> zunutze</w:t>
      </w:r>
      <w:r w:rsidR="000B6A54" w:rsidRPr="00AE3795">
        <w:rPr>
          <w:rFonts w:eastAsia="Calibri" w:cs="Calibri"/>
          <w:szCs w:val="22"/>
        </w:rPr>
        <w:t xml:space="preserve">, indem sie sich als Autoritäten </w:t>
      </w:r>
      <w:r w:rsidR="002B0BF8" w:rsidRPr="00AE3795">
        <w:rPr>
          <w:rFonts w:eastAsia="Calibri" w:cs="Calibri"/>
          <w:szCs w:val="22"/>
        </w:rPr>
        <w:t xml:space="preserve">für religiöses Wissen gerieren. Ihre Botschaften </w:t>
      </w:r>
      <w:r w:rsidR="001A273C" w:rsidRPr="00AE3795">
        <w:rPr>
          <w:rFonts w:eastAsia="Calibri" w:cs="Calibri"/>
          <w:szCs w:val="22"/>
        </w:rPr>
        <w:t>betonen mehr als sonst die Möglichkeiten auf Vergebung und spirituelle Erfüllung</w:t>
      </w:r>
      <w:r w:rsidR="004A1E16" w:rsidRPr="00AE3795">
        <w:rPr>
          <w:rFonts w:eastAsia="Calibri" w:cs="Calibri"/>
          <w:szCs w:val="22"/>
        </w:rPr>
        <w:t xml:space="preserve">. Der Einstieg in </w:t>
      </w:r>
      <w:r w:rsidR="00F07C94" w:rsidRPr="00AE3795">
        <w:rPr>
          <w:rFonts w:eastAsia="Calibri" w:cs="Calibri"/>
          <w:szCs w:val="22"/>
        </w:rPr>
        <w:t>extremistische Formen der Religion wird so besonders niedrigschwellig gestaltet</w:t>
      </w:r>
      <w:r w:rsidR="00815D7B" w:rsidRPr="00AE3795">
        <w:rPr>
          <w:rFonts w:eastAsia="Calibri" w:cs="Calibri"/>
          <w:szCs w:val="22"/>
        </w:rPr>
        <w:t>.</w:t>
      </w:r>
      <w:r w:rsidR="0036743C" w:rsidRPr="00AE3795">
        <w:rPr>
          <w:rFonts w:eastAsia="Calibri" w:cs="Calibri"/>
          <w:szCs w:val="22"/>
        </w:rPr>
        <w:t xml:space="preserve"> </w:t>
      </w:r>
    </w:p>
    <w:p w14:paraId="1606076C" w14:textId="77777777" w:rsidR="00534DC3" w:rsidRPr="00AE3795" w:rsidRDefault="00534DC3" w:rsidP="00D3481C">
      <w:pPr>
        <w:spacing w:line="276" w:lineRule="auto"/>
        <w:jc w:val="both"/>
        <w:rPr>
          <w:rFonts w:eastAsia="Calibri" w:cs="Calibri"/>
          <w:szCs w:val="22"/>
        </w:rPr>
      </w:pPr>
    </w:p>
    <w:p w14:paraId="56286317" w14:textId="414FEB60" w:rsidR="00017510" w:rsidRPr="00AE3795" w:rsidRDefault="00CD4590" w:rsidP="00D3481C">
      <w:pPr>
        <w:spacing w:line="276" w:lineRule="auto"/>
        <w:jc w:val="both"/>
        <w:rPr>
          <w:rFonts w:eastAsia="Calibri" w:cs="Calibri"/>
          <w:szCs w:val="22"/>
        </w:rPr>
      </w:pPr>
      <w:r w:rsidRPr="00AE3795">
        <w:rPr>
          <w:rFonts w:eastAsia="Calibri" w:cs="Calibri"/>
          <w:szCs w:val="22"/>
        </w:rPr>
        <w:t>KI wird von extremistischen</w:t>
      </w:r>
      <w:r w:rsidR="00297CCB" w:rsidRPr="00AE3795">
        <w:rPr>
          <w:rFonts w:eastAsia="Calibri" w:cs="Calibri"/>
          <w:szCs w:val="22"/>
        </w:rPr>
        <w:t xml:space="preserve"> </w:t>
      </w:r>
      <w:r w:rsidRPr="00AE3795">
        <w:rPr>
          <w:rFonts w:eastAsia="Calibri" w:cs="Calibri"/>
          <w:szCs w:val="22"/>
        </w:rPr>
        <w:t>Akteur*innen phän</w:t>
      </w:r>
      <w:r w:rsidR="00B76A3B" w:rsidRPr="00AE3795">
        <w:rPr>
          <w:rFonts w:eastAsia="Calibri" w:cs="Calibri"/>
          <w:szCs w:val="22"/>
        </w:rPr>
        <w:t xml:space="preserve">omenübergreifend eingesetzt, um </w:t>
      </w:r>
      <w:r w:rsidR="00312DF4" w:rsidRPr="00AE3795">
        <w:rPr>
          <w:rFonts w:eastAsia="Calibri" w:cs="Calibri"/>
          <w:szCs w:val="22"/>
        </w:rPr>
        <w:t xml:space="preserve">Narrative, Feindbilder und fiktive Szenarien darstellbar und </w:t>
      </w:r>
      <w:r w:rsidR="00DB6CD8" w:rsidRPr="00AE3795">
        <w:rPr>
          <w:rFonts w:eastAsia="Calibri" w:cs="Calibri"/>
          <w:szCs w:val="22"/>
        </w:rPr>
        <w:t xml:space="preserve">für die Zielgruppe greifbarer zu machen. </w:t>
      </w:r>
      <w:r w:rsidR="00BE40DE" w:rsidRPr="00AE3795">
        <w:rPr>
          <w:rFonts w:eastAsia="Calibri" w:cs="Calibri"/>
          <w:szCs w:val="22"/>
        </w:rPr>
        <w:t xml:space="preserve">Emotionalisierende Inhalte und Themen können so in ihrer Wirkung </w:t>
      </w:r>
      <w:r w:rsidR="00BA55A7" w:rsidRPr="00AE3795">
        <w:rPr>
          <w:rFonts w:eastAsia="Calibri" w:cs="Calibri"/>
          <w:szCs w:val="22"/>
        </w:rPr>
        <w:t xml:space="preserve">verstärkt werden. Zugleich ist die Erstellung dieser </w:t>
      </w:r>
      <w:r w:rsidR="00F45FCB" w:rsidRPr="00AE3795">
        <w:rPr>
          <w:rFonts w:eastAsia="Calibri" w:cs="Calibri"/>
          <w:szCs w:val="22"/>
        </w:rPr>
        <w:t>Inhalte durch KI aus Sicht der Akteur*innen niedrigschwelliger und ressourcensparender</w:t>
      </w:r>
      <w:r w:rsidR="00852967" w:rsidRPr="00AE3795">
        <w:rPr>
          <w:rFonts w:eastAsia="Calibri" w:cs="Calibri"/>
          <w:szCs w:val="22"/>
        </w:rPr>
        <w:t xml:space="preserve"> </w:t>
      </w:r>
      <w:r w:rsidR="00F45FCB" w:rsidRPr="00AE3795">
        <w:rPr>
          <w:rFonts w:eastAsia="Calibri" w:cs="Calibri"/>
          <w:szCs w:val="22"/>
        </w:rPr>
        <w:t xml:space="preserve">als </w:t>
      </w:r>
      <w:r w:rsidR="00297CCB" w:rsidRPr="00AE3795">
        <w:rPr>
          <w:rFonts w:eastAsia="Calibri" w:cs="Calibri"/>
          <w:szCs w:val="22"/>
        </w:rPr>
        <w:t>klassische Methoden.</w:t>
      </w:r>
      <w:r w:rsidR="00852967" w:rsidRPr="00AE3795">
        <w:rPr>
          <w:rFonts w:eastAsia="Calibri" w:cs="Calibri"/>
          <w:szCs w:val="22"/>
        </w:rPr>
        <w:t xml:space="preserve"> </w:t>
      </w:r>
      <w:r w:rsidR="00550F77" w:rsidRPr="00AE3795">
        <w:rPr>
          <w:rFonts w:eastAsia="Calibri" w:cs="Calibri"/>
          <w:szCs w:val="22"/>
        </w:rPr>
        <w:t>KI wird desha</w:t>
      </w:r>
      <w:r w:rsidR="002A52A6" w:rsidRPr="00AE3795">
        <w:rPr>
          <w:rFonts w:eastAsia="Calibri" w:cs="Calibri"/>
          <w:szCs w:val="22"/>
        </w:rPr>
        <w:t xml:space="preserve">lb ein fester Bestandteil </w:t>
      </w:r>
      <w:r w:rsidR="00FE21BE" w:rsidRPr="00AE3795">
        <w:rPr>
          <w:rFonts w:eastAsia="Calibri" w:cs="Calibri"/>
          <w:szCs w:val="22"/>
        </w:rPr>
        <w:t>der Propaganda bleiben und Präventionsakt</w:t>
      </w:r>
      <w:r w:rsidR="00166573" w:rsidRPr="00AE3795">
        <w:rPr>
          <w:rFonts w:eastAsia="Calibri" w:cs="Calibri"/>
          <w:szCs w:val="22"/>
        </w:rPr>
        <w:t>eu</w:t>
      </w:r>
      <w:r w:rsidR="00FE21BE" w:rsidRPr="00AE3795">
        <w:rPr>
          <w:rFonts w:eastAsia="Calibri" w:cs="Calibri"/>
          <w:szCs w:val="22"/>
        </w:rPr>
        <w:t xml:space="preserve">r*innen </w:t>
      </w:r>
      <w:r w:rsidR="00534DC3" w:rsidRPr="00AE3795">
        <w:rPr>
          <w:rFonts w:eastAsia="Calibri" w:cs="Calibri"/>
          <w:szCs w:val="22"/>
        </w:rPr>
        <w:t xml:space="preserve">sowie Plattformbetreibende vor neue Herausforderungen stellen. </w:t>
      </w:r>
    </w:p>
    <w:p w14:paraId="4588AD3E" w14:textId="77777777" w:rsidR="009F4A2F" w:rsidRPr="00AE3795" w:rsidRDefault="009F4A2F" w:rsidP="00D3481C">
      <w:pPr>
        <w:spacing w:line="276" w:lineRule="auto"/>
        <w:jc w:val="both"/>
        <w:rPr>
          <w:rFonts w:eastAsia="Calibri" w:cs="Calibri"/>
          <w:szCs w:val="22"/>
        </w:rPr>
      </w:pPr>
    </w:p>
    <w:p w14:paraId="7A5170E3" w14:textId="794879CB" w:rsidR="009F78EC" w:rsidRPr="00AE3795" w:rsidRDefault="00C50C15" w:rsidP="00D3481C">
      <w:pPr>
        <w:spacing w:line="276" w:lineRule="auto"/>
        <w:jc w:val="both"/>
        <w:rPr>
          <w:rFonts w:eastAsia="Calibri" w:cs="Calibri"/>
          <w:szCs w:val="22"/>
        </w:rPr>
      </w:pPr>
      <w:r w:rsidRPr="00AE3795">
        <w:rPr>
          <w:rFonts w:eastAsia="Calibri" w:cs="Calibri"/>
          <w:szCs w:val="22"/>
        </w:rPr>
        <w:t xml:space="preserve">Rechtsextreme Akteur*innen beziehen sich </w:t>
      </w:r>
      <w:r w:rsidR="00782662" w:rsidRPr="00AE3795">
        <w:rPr>
          <w:rFonts w:eastAsia="Calibri" w:cs="Calibri"/>
          <w:szCs w:val="22"/>
        </w:rPr>
        <w:t xml:space="preserve">in digitalen Räumen häufig codiert </w:t>
      </w:r>
      <w:r w:rsidRPr="00AE3795">
        <w:rPr>
          <w:rFonts w:eastAsia="Calibri" w:cs="Calibri"/>
          <w:szCs w:val="22"/>
        </w:rPr>
        <w:t>auf den Nationalsozialismus und dessen</w:t>
      </w:r>
      <w:r w:rsidR="00782662" w:rsidRPr="00AE3795">
        <w:rPr>
          <w:rFonts w:eastAsia="Calibri" w:cs="Calibri"/>
          <w:szCs w:val="22"/>
        </w:rPr>
        <w:t xml:space="preserve"> prominente Vertreter</w:t>
      </w:r>
      <w:r w:rsidR="00BA237F" w:rsidRPr="00AE3795">
        <w:rPr>
          <w:rFonts w:eastAsia="Calibri" w:cs="Calibri"/>
          <w:szCs w:val="22"/>
        </w:rPr>
        <w:t>*innen</w:t>
      </w:r>
      <w:r w:rsidR="00782662" w:rsidRPr="00AE3795">
        <w:rPr>
          <w:rFonts w:eastAsia="Calibri" w:cs="Calibri"/>
          <w:szCs w:val="22"/>
        </w:rPr>
        <w:t xml:space="preserve">. </w:t>
      </w:r>
      <w:r w:rsidR="00D57A5B" w:rsidRPr="00AE3795">
        <w:rPr>
          <w:rFonts w:eastAsia="Calibri" w:cs="Calibri"/>
          <w:szCs w:val="22"/>
        </w:rPr>
        <w:t xml:space="preserve">Damit vertreten sie nach innen klar ihre Position, während sie diese nach außen bewusst verschleiern. </w:t>
      </w:r>
      <w:r w:rsidR="00866144" w:rsidRPr="00AE3795">
        <w:rPr>
          <w:rFonts w:eastAsia="Calibri" w:cs="Calibri"/>
          <w:szCs w:val="22"/>
        </w:rPr>
        <w:t xml:space="preserve">Nationalsozialistische </w:t>
      </w:r>
      <w:r w:rsidR="00334DD3" w:rsidRPr="00AE3795">
        <w:rPr>
          <w:rFonts w:eastAsia="Calibri" w:cs="Calibri"/>
          <w:szCs w:val="22"/>
        </w:rPr>
        <w:t>Verbrechen werden</w:t>
      </w:r>
      <w:r w:rsidR="00031626" w:rsidRPr="00AE3795">
        <w:rPr>
          <w:rFonts w:eastAsia="Calibri" w:cs="Calibri"/>
          <w:szCs w:val="22"/>
        </w:rPr>
        <w:t xml:space="preserve"> umgedeutet</w:t>
      </w:r>
      <w:r w:rsidR="00247A82" w:rsidRPr="00AE3795">
        <w:rPr>
          <w:rFonts w:eastAsia="Calibri" w:cs="Calibri"/>
          <w:szCs w:val="22"/>
        </w:rPr>
        <w:t xml:space="preserve"> und i</w:t>
      </w:r>
      <w:r w:rsidR="0010670E" w:rsidRPr="00AE3795">
        <w:rPr>
          <w:rFonts w:eastAsia="Calibri" w:cs="Calibri"/>
          <w:szCs w:val="22"/>
        </w:rPr>
        <w:t xml:space="preserve">m Kontext aktueller Geschehnisse </w:t>
      </w:r>
      <w:r w:rsidR="006D65AB" w:rsidRPr="00AE3795">
        <w:rPr>
          <w:rFonts w:eastAsia="Calibri" w:cs="Calibri"/>
          <w:szCs w:val="22"/>
        </w:rPr>
        <w:t xml:space="preserve">etwa zur </w:t>
      </w:r>
      <w:r w:rsidR="0006735C" w:rsidRPr="00AE3795">
        <w:rPr>
          <w:rFonts w:eastAsia="Calibri" w:cs="Calibri"/>
          <w:szCs w:val="22"/>
        </w:rPr>
        <w:t>„</w:t>
      </w:r>
      <w:r w:rsidR="00F764FF" w:rsidRPr="00AE3795">
        <w:rPr>
          <w:rFonts w:eastAsia="Calibri" w:cs="Calibri"/>
          <w:szCs w:val="22"/>
        </w:rPr>
        <w:t>Verteidigung europäischer Zivilisation</w:t>
      </w:r>
      <w:r w:rsidR="0006735C" w:rsidRPr="00AE3795">
        <w:rPr>
          <w:rFonts w:eastAsia="Calibri" w:cs="Calibri"/>
          <w:szCs w:val="22"/>
        </w:rPr>
        <w:t>“</w:t>
      </w:r>
      <w:r w:rsidR="00F764FF" w:rsidRPr="00AE3795">
        <w:rPr>
          <w:rFonts w:eastAsia="Calibri" w:cs="Calibri"/>
          <w:szCs w:val="22"/>
        </w:rPr>
        <w:t xml:space="preserve"> verklärt. </w:t>
      </w:r>
      <w:r w:rsidR="00004BD9" w:rsidRPr="00AE3795">
        <w:rPr>
          <w:rFonts w:eastAsia="Calibri" w:cs="Calibri"/>
          <w:szCs w:val="22"/>
        </w:rPr>
        <w:t xml:space="preserve">Gängige </w:t>
      </w:r>
      <w:r w:rsidR="00F77975" w:rsidRPr="00AE3795">
        <w:rPr>
          <w:rFonts w:eastAsia="Calibri" w:cs="Calibri"/>
          <w:szCs w:val="22"/>
        </w:rPr>
        <w:t>Formate und Ästhetiken der</w:t>
      </w:r>
      <w:r w:rsidR="00004BD9" w:rsidRPr="00AE3795">
        <w:rPr>
          <w:rFonts w:eastAsia="Calibri" w:cs="Calibri"/>
          <w:szCs w:val="22"/>
        </w:rPr>
        <w:t xml:space="preserve"> Beiträge auf</w:t>
      </w:r>
      <w:r w:rsidR="00F77975" w:rsidRPr="00AE3795">
        <w:rPr>
          <w:rFonts w:eastAsia="Calibri" w:cs="Calibri"/>
          <w:szCs w:val="22"/>
        </w:rPr>
        <w:t xml:space="preserve"> </w:t>
      </w:r>
      <w:r w:rsidR="0006735C" w:rsidRPr="00AE3795">
        <w:rPr>
          <w:rFonts w:eastAsia="Calibri" w:cs="Calibri"/>
          <w:szCs w:val="22"/>
        </w:rPr>
        <w:t>O</w:t>
      </w:r>
      <w:r w:rsidR="00F77975" w:rsidRPr="00AE3795">
        <w:rPr>
          <w:rFonts w:eastAsia="Calibri" w:cs="Calibri"/>
          <w:szCs w:val="22"/>
        </w:rPr>
        <w:t>nline</w:t>
      </w:r>
      <w:r w:rsidR="0006735C" w:rsidRPr="00AE3795">
        <w:rPr>
          <w:rFonts w:eastAsia="Calibri" w:cs="Calibri"/>
          <w:szCs w:val="22"/>
        </w:rPr>
        <w:t>-</w:t>
      </w:r>
      <w:r w:rsidR="00F77975" w:rsidRPr="00AE3795">
        <w:rPr>
          <w:rFonts w:eastAsia="Calibri" w:cs="Calibri"/>
          <w:szCs w:val="22"/>
        </w:rPr>
        <w:t xml:space="preserve">Plattformen </w:t>
      </w:r>
      <w:r w:rsidR="00B07333" w:rsidRPr="00AE3795">
        <w:rPr>
          <w:rFonts w:eastAsia="Calibri" w:cs="Calibri"/>
          <w:szCs w:val="22"/>
        </w:rPr>
        <w:t xml:space="preserve">erleichtern den Konsum dieser Inhalte, indem </w:t>
      </w:r>
      <w:r w:rsidR="004A0178" w:rsidRPr="00AE3795">
        <w:rPr>
          <w:rFonts w:eastAsia="Calibri" w:cs="Calibri"/>
          <w:szCs w:val="22"/>
        </w:rPr>
        <w:t xml:space="preserve">historische </w:t>
      </w:r>
      <w:r w:rsidR="006F30BC" w:rsidRPr="00AE3795">
        <w:rPr>
          <w:rFonts w:eastAsia="Calibri" w:cs="Calibri"/>
          <w:szCs w:val="22"/>
        </w:rPr>
        <w:t>Sachverhalte</w:t>
      </w:r>
      <w:r w:rsidR="004A0178" w:rsidRPr="00AE3795">
        <w:rPr>
          <w:rFonts w:eastAsia="Calibri" w:cs="Calibri"/>
          <w:szCs w:val="22"/>
        </w:rPr>
        <w:t xml:space="preserve"> und Entwicklungen lediglich fragmentiert</w:t>
      </w:r>
      <w:r w:rsidR="00AB0675" w:rsidRPr="00AE3795">
        <w:rPr>
          <w:rFonts w:eastAsia="Calibri" w:cs="Calibri"/>
          <w:szCs w:val="22"/>
        </w:rPr>
        <w:t xml:space="preserve"> </w:t>
      </w:r>
      <w:r w:rsidR="006F30BC" w:rsidRPr="00AE3795">
        <w:rPr>
          <w:rFonts w:eastAsia="Calibri" w:cs="Calibri"/>
          <w:szCs w:val="22"/>
        </w:rPr>
        <w:t>und hochgradig emotionalisiert wiedergegeben werden</w:t>
      </w:r>
      <w:r w:rsidR="00004BD9" w:rsidRPr="00AE3795">
        <w:rPr>
          <w:rFonts w:eastAsia="Calibri" w:cs="Calibri"/>
          <w:szCs w:val="22"/>
        </w:rPr>
        <w:t>, während ihre ästhetische Aufbereitung häufig popkulturelle Referenzen erkennen lässt.</w:t>
      </w:r>
    </w:p>
    <w:p w14:paraId="4F55D5C6" w14:textId="77777777" w:rsidR="00394208" w:rsidRPr="00AE3795" w:rsidRDefault="00394208" w:rsidP="00D3481C">
      <w:pPr>
        <w:spacing w:line="276" w:lineRule="auto"/>
        <w:jc w:val="both"/>
        <w:rPr>
          <w:rFonts w:eastAsia="Calibri" w:cs="Calibri"/>
          <w:szCs w:val="22"/>
        </w:rPr>
      </w:pPr>
    </w:p>
    <w:p w14:paraId="263F6AE2" w14:textId="77777777" w:rsidR="0034672A" w:rsidRPr="00AE3795" w:rsidRDefault="0034672A" w:rsidP="00D3481C">
      <w:pPr>
        <w:spacing w:line="276" w:lineRule="auto"/>
        <w:jc w:val="both"/>
        <w:rPr>
          <w:rFonts w:eastAsia="Calibri" w:cs="Calibri"/>
          <w:szCs w:val="22"/>
        </w:rPr>
      </w:pPr>
    </w:p>
    <w:p w14:paraId="0A5637BE" w14:textId="77777777" w:rsidR="006F53C9" w:rsidRPr="00AE3795" w:rsidRDefault="006F53C9" w:rsidP="006F53C9">
      <w:pPr>
        <w:spacing w:line="276" w:lineRule="auto"/>
        <w:jc w:val="both"/>
        <w:rPr>
          <w:rFonts w:eastAsia="Calibri" w:cs="Calibri"/>
          <w:szCs w:val="22"/>
        </w:rPr>
      </w:pPr>
      <w:r w:rsidRPr="00AE3795">
        <w:rPr>
          <w:rFonts w:eastAsia="Calibri" w:cs="Calibri"/>
          <w:b/>
          <w:bCs/>
          <w:szCs w:val="22"/>
        </w:rPr>
        <w:t>Immer auf dem neuesten Stand – die aktuellen Monitoring-Ergebnisse gibt es auf unserem Telegram-Monitoring-Kanal</w:t>
      </w:r>
      <w:r w:rsidRPr="00AE3795">
        <w:rPr>
          <w:rFonts w:eastAsia="Calibri" w:cs="Calibri"/>
          <w:szCs w:val="22"/>
        </w:rPr>
        <w:t> </w:t>
      </w:r>
    </w:p>
    <w:p w14:paraId="28A51EF6" w14:textId="77777777" w:rsidR="006F53C9" w:rsidRPr="00AE3795" w:rsidRDefault="006F53C9" w:rsidP="006F53C9">
      <w:pPr>
        <w:spacing w:line="276" w:lineRule="auto"/>
        <w:jc w:val="both"/>
        <w:rPr>
          <w:rFonts w:eastAsia="Calibri" w:cs="Calibri"/>
          <w:szCs w:val="22"/>
        </w:rPr>
      </w:pPr>
      <w:r w:rsidRPr="00AE3795">
        <w:rPr>
          <w:rFonts w:eastAsia="Calibri" w:cs="Calibri"/>
          <w:szCs w:val="22"/>
        </w:rPr>
        <w:t>Hier können Sie dem </w:t>
      </w:r>
      <w:r w:rsidRPr="00AE3795">
        <w:rPr>
          <w:rFonts w:eastAsia="Calibri" w:cs="Calibri"/>
          <w:b/>
          <w:bCs/>
          <w:szCs w:val="22"/>
        </w:rPr>
        <w:t>Kanal beitreten</w:t>
      </w:r>
      <w:r w:rsidRPr="00AE3795">
        <w:rPr>
          <w:rFonts w:eastAsia="Calibri" w:cs="Calibri"/>
          <w:szCs w:val="22"/>
        </w:rPr>
        <w:t>: </w:t>
      </w:r>
      <w:hyperlink r:id="rId20" w:tgtFrame="_blank" w:history="1">
        <w:r w:rsidRPr="00AE3795">
          <w:rPr>
            <w:rStyle w:val="Hyperlink"/>
            <w:rFonts w:eastAsia="Calibri" w:cs="Calibri"/>
            <w:color w:val="auto"/>
            <w:szCs w:val="22"/>
          </w:rPr>
          <w:t>https://t.me/+FudZanikhSI3NmUy</w:t>
        </w:r>
      </w:hyperlink>
      <w:r w:rsidRPr="00AE3795">
        <w:rPr>
          <w:rFonts w:eastAsia="Calibri" w:cs="Calibri"/>
          <w:szCs w:val="22"/>
        </w:rPr>
        <w:t> </w:t>
      </w:r>
    </w:p>
    <w:p w14:paraId="61A179EA" w14:textId="77777777" w:rsidR="006F53C9" w:rsidRPr="00AE3795" w:rsidRDefault="006F53C9" w:rsidP="006F53C9">
      <w:pPr>
        <w:spacing w:line="276" w:lineRule="auto"/>
        <w:jc w:val="both"/>
        <w:rPr>
          <w:rFonts w:eastAsia="Calibri" w:cs="Calibri"/>
          <w:szCs w:val="22"/>
        </w:rPr>
      </w:pPr>
      <w:r w:rsidRPr="00AE3795">
        <w:rPr>
          <w:rFonts w:eastAsia="Calibri" w:cs="Calibri"/>
          <w:szCs w:val="22"/>
        </w:rPr>
        <w:t>Oder scannen Sie folgenden QR-Code: </w:t>
      </w:r>
    </w:p>
    <w:p w14:paraId="0ACEE8D8" w14:textId="084191D7" w:rsidR="006F53C9" w:rsidRPr="00AE3795" w:rsidRDefault="006F53C9" w:rsidP="006F53C9">
      <w:pPr>
        <w:spacing w:line="276" w:lineRule="auto"/>
        <w:jc w:val="both"/>
        <w:rPr>
          <w:rFonts w:eastAsia="Calibri" w:cs="Calibri"/>
          <w:szCs w:val="22"/>
        </w:rPr>
      </w:pPr>
      <w:r w:rsidRPr="00AE3795">
        <w:rPr>
          <w:rFonts w:eastAsia="Calibri" w:cs="Calibri"/>
          <w:noProof/>
          <w:szCs w:val="22"/>
        </w:rPr>
        <w:drawing>
          <wp:inline distT="0" distB="0" distL="0" distR="0" wp14:anchorId="409AB673" wp14:editId="71109807">
            <wp:extent cx="1047750" cy="1047750"/>
            <wp:effectExtent l="0" t="0" r="0" b="0"/>
            <wp:docPr id="337766208" name="Grafik 8" descr="QR-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66208" name="Grafik 8" descr="QR-Cod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inline>
        </w:drawing>
      </w:r>
      <w:r w:rsidRPr="00AE3795">
        <w:rPr>
          <w:rFonts w:eastAsia="Calibri" w:cs="Calibri"/>
          <w:szCs w:val="22"/>
        </w:rPr>
        <w:t> </w:t>
      </w:r>
    </w:p>
    <w:p w14:paraId="04D29764" w14:textId="66F43690" w:rsidR="005476BC" w:rsidRPr="00AE3795" w:rsidRDefault="006F53C9" w:rsidP="00D3481C">
      <w:pPr>
        <w:spacing w:line="276" w:lineRule="auto"/>
        <w:jc w:val="both"/>
        <w:rPr>
          <w:rFonts w:eastAsia="Calibri" w:cs="Calibri"/>
          <w:szCs w:val="22"/>
        </w:rPr>
      </w:pPr>
      <w:r w:rsidRPr="00AE3795">
        <w:rPr>
          <w:rFonts w:eastAsia="Calibri" w:cs="Calibri"/>
          <w:szCs w:val="22"/>
        </w:rPr>
        <w:lastRenderedPageBreak/>
        <w:t>[Telegram muss auf dem Gerät installiert sein. Sollte der Link bei Ihnen nicht funktionieren, probieren Sie es gerne über den QR-Code.] </w:t>
      </w:r>
    </w:p>
    <w:p w14:paraId="64C6EBEE" w14:textId="77777777" w:rsidR="006F53C9" w:rsidRPr="00AE3795" w:rsidRDefault="006F53C9" w:rsidP="00D3481C">
      <w:pPr>
        <w:spacing w:line="276" w:lineRule="auto"/>
        <w:jc w:val="both"/>
        <w:rPr>
          <w:rFonts w:eastAsia="Calibri" w:cs="Calibri"/>
          <w:szCs w:val="22"/>
        </w:rPr>
      </w:pPr>
    </w:p>
    <w:p w14:paraId="7F87BA32" w14:textId="77777777" w:rsidR="009A2888" w:rsidRDefault="009A2888" w:rsidP="00D3481C">
      <w:pPr>
        <w:spacing w:line="276" w:lineRule="auto"/>
        <w:jc w:val="both"/>
        <w:rPr>
          <w:rFonts w:eastAsia="Calibri" w:cs="Calibri"/>
          <w:szCs w:val="22"/>
        </w:rPr>
      </w:pPr>
    </w:p>
    <w:p w14:paraId="052011F9" w14:textId="77777777" w:rsidR="00D373DA" w:rsidRPr="00AE3795" w:rsidRDefault="00D373DA" w:rsidP="00D3481C">
      <w:pPr>
        <w:spacing w:line="276" w:lineRule="auto"/>
        <w:jc w:val="both"/>
        <w:rPr>
          <w:rFonts w:eastAsia="Calibri" w:cs="Calibri"/>
          <w:szCs w:val="22"/>
        </w:rPr>
      </w:pPr>
    </w:p>
    <w:p w14:paraId="57B3A2F3" w14:textId="0931E682" w:rsidR="00FD7B54" w:rsidRPr="00AE3795" w:rsidRDefault="00FD7B54" w:rsidP="00D373DA">
      <w:pPr>
        <w:pStyle w:val="berschrift1"/>
        <w:rPr>
          <w:rFonts w:eastAsia="Calibri"/>
        </w:rPr>
      </w:pPr>
      <w:r w:rsidRPr="00AE3795">
        <w:rPr>
          <w:rFonts w:eastAsia="Calibri"/>
        </w:rPr>
        <w:t>Abbildungsverzeichnis:</w:t>
      </w:r>
    </w:p>
    <w:p w14:paraId="4B782855" w14:textId="77777777" w:rsidR="003133D6" w:rsidRPr="00AE3795" w:rsidRDefault="003133D6" w:rsidP="00B776FB">
      <w:pPr>
        <w:spacing w:line="276" w:lineRule="auto"/>
        <w:rPr>
          <w:rFonts w:eastAsia="Calibri" w:cs="Calibri"/>
          <w:szCs w:val="22"/>
        </w:rPr>
      </w:pPr>
    </w:p>
    <w:p w14:paraId="67F27CAE" w14:textId="209BC004" w:rsidR="00FD7B54" w:rsidRPr="00AE3795" w:rsidRDefault="003133D6" w:rsidP="00FC16A1">
      <w:pPr>
        <w:spacing w:after="160" w:line="276" w:lineRule="auto"/>
        <w:rPr>
          <w:rFonts w:eastAsia="Calibri" w:cs="Calibri"/>
          <w:szCs w:val="22"/>
        </w:rPr>
      </w:pPr>
      <w:r w:rsidRPr="00AE3795">
        <w:rPr>
          <w:rFonts w:eastAsia="Calibri" w:cs="Calibri"/>
          <w:szCs w:val="22"/>
        </w:rPr>
        <w:t>Abb</w:t>
      </w:r>
      <w:r w:rsidR="00882E72" w:rsidRPr="00AE3795">
        <w:rPr>
          <w:rFonts w:eastAsia="Calibri" w:cs="Calibri"/>
          <w:szCs w:val="22"/>
        </w:rPr>
        <w:t>.</w:t>
      </w:r>
      <w:r w:rsidRPr="00AE3795">
        <w:rPr>
          <w:rFonts w:eastAsia="Calibri" w:cs="Calibri"/>
          <w:szCs w:val="22"/>
        </w:rPr>
        <w:t xml:space="preserve"> 1</w:t>
      </w:r>
      <w:r w:rsidR="00882E72" w:rsidRPr="00AE3795">
        <w:rPr>
          <w:rFonts w:eastAsia="Calibri" w:cs="Calibri"/>
          <w:szCs w:val="22"/>
        </w:rPr>
        <w:t xml:space="preserve">: </w:t>
      </w:r>
      <w:r w:rsidR="005B487A" w:rsidRPr="00AE3795">
        <w:rPr>
          <w:rFonts w:eastAsia="Calibri" w:cs="Calibri"/>
          <w:szCs w:val="22"/>
        </w:rPr>
        <w:t xml:space="preserve">Coach Aaron Official: </w:t>
      </w:r>
      <w:r w:rsidR="00B776FB" w:rsidRPr="00AE3795">
        <w:rPr>
          <w:rFonts w:eastAsia="Calibri" w:cs="Calibri"/>
          <w:szCs w:val="22"/>
        </w:rPr>
        <w:t xml:space="preserve">Eliten, TikTok vom 22.02.2026: </w:t>
      </w:r>
      <w:hyperlink r:id="rId22" w:history="1">
        <w:r w:rsidR="005F0FB9">
          <w:rPr>
            <w:rStyle w:val="Hyperlink"/>
            <w:rFonts w:eastAsia="Calibri" w:cs="Calibri"/>
            <w:color w:val="auto"/>
            <w:szCs w:val="22"/>
          </w:rPr>
          <w:t>TikTok-Link</w:t>
        </w:r>
      </w:hyperlink>
      <w:r w:rsidR="00B776FB" w:rsidRPr="00AE3795">
        <w:rPr>
          <w:rFonts w:eastAsia="Calibri" w:cs="Calibri"/>
          <w:szCs w:val="22"/>
        </w:rPr>
        <w:t xml:space="preserve"> (</w:t>
      </w:r>
      <w:r w:rsidR="00565BD0" w:rsidRPr="00AE3795">
        <w:rPr>
          <w:rFonts w:eastAsia="Calibri" w:cs="Calibri"/>
          <w:szCs w:val="22"/>
        </w:rPr>
        <w:t>letzter Abruf:</w:t>
      </w:r>
      <w:r w:rsidR="00B776FB" w:rsidRPr="00AE3795">
        <w:rPr>
          <w:rFonts w:eastAsia="Calibri" w:cs="Calibri"/>
          <w:szCs w:val="22"/>
        </w:rPr>
        <w:t xml:space="preserve"> 04.05.2026).</w:t>
      </w:r>
    </w:p>
    <w:p w14:paraId="02B258B4" w14:textId="385A9AF8" w:rsidR="003133D6" w:rsidRPr="00AE3795" w:rsidRDefault="003133D6" w:rsidP="00FC16A1">
      <w:pPr>
        <w:spacing w:after="160" w:line="276" w:lineRule="auto"/>
        <w:rPr>
          <w:rFonts w:eastAsia="Calibri" w:cs="Calibri"/>
          <w:szCs w:val="22"/>
        </w:rPr>
      </w:pPr>
      <w:r w:rsidRPr="00AE3795">
        <w:rPr>
          <w:rFonts w:eastAsia="Calibri" w:cs="Calibri"/>
          <w:szCs w:val="22"/>
        </w:rPr>
        <w:t>Abb</w:t>
      </w:r>
      <w:r w:rsidR="00882E72" w:rsidRPr="00AE3795">
        <w:rPr>
          <w:rFonts w:eastAsia="Calibri" w:cs="Calibri"/>
          <w:szCs w:val="22"/>
        </w:rPr>
        <w:t xml:space="preserve">. </w:t>
      </w:r>
      <w:r w:rsidRPr="00AE3795">
        <w:rPr>
          <w:rFonts w:eastAsia="Calibri" w:cs="Calibri"/>
          <w:szCs w:val="22"/>
        </w:rPr>
        <w:t>2</w:t>
      </w:r>
      <w:r w:rsidR="00882E72" w:rsidRPr="00AE3795">
        <w:rPr>
          <w:rFonts w:eastAsia="Calibri" w:cs="Calibri"/>
          <w:szCs w:val="22"/>
        </w:rPr>
        <w:t>:</w:t>
      </w:r>
      <w:r w:rsidR="00B776FB" w:rsidRPr="00AE3795">
        <w:rPr>
          <w:rFonts w:eastAsia="Calibri" w:cs="Calibri"/>
          <w:szCs w:val="22"/>
        </w:rPr>
        <w:t xml:space="preserve"> </w:t>
      </w:r>
      <w:r w:rsidR="002B0E7D" w:rsidRPr="00AE3795">
        <w:rPr>
          <w:rFonts w:eastAsia="Calibri" w:cs="Calibri"/>
          <w:szCs w:val="22"/>
        </w:rPr>
        <w:t>Alexander 1971.777: Epstein</w:t>
      </w:r>
      <w:r w:rsidR="004C1556" w:rsidRPr="00AE3795">
        <w:rPr>
          <w:rFonts w:eastAsia="Calibri" w:cs="Calibri"/>
          <w:szCs w:val="22"/>
        </w:rPr>
        <w:t xml:space="preserve">, TikTok vom 09.02.2026: </w:t>
      </w:r>
      <w:hyperlink r:id="rId23" w:history="1">
        <w:r w:rsidR="005F0FB9">
          <w:rPr>
            <w:rStyle w:val="Hyperlink"/>
            <w:rFonts w:eastAsia="Calibri" w:cs="Calibri"/>
            <w:color w:val="auto"/>
            <w:szCs w:val="22"/>
          </w:rPr>
          <w:t>TikTok-Link</w:t>
        </w:r>
      </w:hyperlink>
      <w:r w:rsidR="004C1556" w:rsidRPr="00AE3795">
        <w:rPr>
          <w:rFonts w:eastAsia="Calibri" w:cs="Calibri"/>
          <w:szCs w:val="22"/>
        </w:rPr>
        <w:t xml:space="preserve"> (</w:t>
      </w:r>
      <w:r w:rsidR="00565BD0" w:rsidRPr="00AE3795">
        <w:rPr>
          <w:rFonts w:eastAsia="Calibri" w:cs="Calibri"/>
          <w:szCs w:val="22"/>
        </w:rPr>
        <w:t>letzter Abruf:</w:t>
      </w:r>
      <w:r w:rsidR="004C1556" w:rsidRPr="00AE3795">
        <w:rPr>
          <w:rFonts w:eastAsia="Calibri" w:cs="Calibri"/>
          <w:szCs w:val="22"/>
        </w:rPr>
        <w:t xml:space="preserve"> 07.05.2026).</w:t>
      </w:r>
    </w:p>
    <w:p w14:paraId="4F3163BD" w14:textId="2A6D4108" w:rsidR="003133D6" w:rsidRPr="00AE3795" w:rsidRDefault="003133D6" w:rsidP="00FC16A1">
      <w:pPr>
        <w:spacing w:after="160" w:line="276" w:lineRule="auto"/>
        <w:rPr>
          <w:rFonts w:eastAsia="Calibri" w:cs="Calibri"/>
          <w:szCs w:val="22"/>
        </w:rPr>
      </w:pPr>
      <w:r w:rsidRPr="00AE3795">
        <w:rPr>
          <w:rFonts w:eastAsia="Calibri" w:cs="Calibri"/>
          <w:szCs w:val="22"/>
        </w:rPr>
        <w:t>Abb</w:t>
      </w:r>
      <w:r w:rsidR="00882E72" w:rsidRPr="00AE3795">
        <w:rPr>
          <w:rFonts w:eastAsia="Calibri" w:cs="Calibri"/>
          <w:szCs w:val="22"/>
        </w:rPr>
        <w:t xml:space="preserve">. </w:t>
      </w:r>
      <w:r w:rsidRPr="00AE3795">
        <w:rPr>
          <w:rFonts w:eastAsia="Calibri" w:cs="Calibri"/>
          <w:szCs w:val="22"/>
        </w:rPr>
        <w:t>3</w:t>
      </w:r>
      <w:r w:rsidR="00882E72" w:rsidRPr="00AE3795">
        <w:rPr>
          <w:rFonts w:eastAsia="Calibri" w:cs="Calibri"/>
          <w:szCs w:val="22"/>
        </w:rPr>
        <w:t>:</w:t>
      </w:r>
      <w:r w:rsidR="005957A6" w:rsidRPr="00AE3795">
        <w:rPr>
          <w:rFonts w:eastAsia="Calibri" w:cs="Calibri"/>
          <w:szCs w:val="22"/>
        </w:rPr>
        <w:t xml:space="preserve"> Hanna Hansen Official: Ramadan, Instagram vom </w:t>
      </w:r>
      <w:r w:rsidR="00A30BBA" w:rsidRPr="00AE3795">
        <w:rPr>
          <w:rFonts w:eastAsia="Calibri" w:cs="Calibri"/>
          <w:szCs w:val="22"/>
        </w:rPr>
        <w:t xml:space="preserve">24.02.2026: </w:t>
      </w:r>
      <w:hyperlink r:id="rId24" w:history="1">
        <w:r w:rsidR="00A30BBA" w:rsidRPr="00AE3795">
          <w:rPr>
            <w:rStyle w:val="Hyperlink"/>
            <w:rFonts w:eastAsia="Calibri" w:cs="Calibri"/>
            <w:color w:val="auto"/>
            <w:szCs w:val="22"/>
          </w:rPr>
          <w:t>https://www.instagram.com/p/DVJdAkRiAB-/</w:t>
        </w:r>
      </w:hyperlink>
      <w:r w:rsidR="00A30BBA" w:rsidRPr="00AE3795">
        <w:rPr>
          <w:rFonts w:eastAsia="Calibri" w:cs="Calibri"/>
          <w:szCs w:val="22"/>
        </w:rPr>
        <w:t xml:space="preserve"> (</w:t>
      </w:r>
      <w:r w:rsidR="00565BD0" w:rsidRPr="00AE3795">
        <w:rPr>
          <w:rFonts w:eastAsia="Calibri" w:cs="Calibri"/>
          <w:szCs w:val="22"/>
        </w:rPr>
        <w:t>letzter Abruf:</w:t>
      </w:r>
      <w:r w:rsidR="00A30BBA" w:rsidRPr="00AE3795">
        <w:rPr>
          <w:rFonts w:eastAsia="Calibri" w:cs="Calibri"/>
          <w:szCs w:val="22"/>
        </w:rPr>
        <w:t xml:space="preserve"> 06.05.2026).</w:t>
      </w:r>
    </w:p>
    <w:p w14:paraId="3E6B91EA" w14:textId="214C9121" w:rsidR="003133D6" w:rsidRPr="00AE3795" w:rsidRDefault="003133D6" w:rsidP="00FC16A1">
      <w:pPr>
        <w:spacing w:after="160"/>
        <w:rPr>
          <w:rFonts w:cs="Calibri"/>
          <w:szCs w:val="22"/>
        </w:rPr>
      </w:pPr>
      <w:r w:rsidRPr="00AE3795">
        <w:rPr>
          <w:rFonts w:eastAsia="Calibri" w:cs="Calibri"/>
          <w:szCs w:val="22"/>
        </w:rPr>
        <w:t>Abb</w:t>
      </w:r>
      <w:r w:rsidR="00882E72" w:rsidRPr="00AE3795">
        <w:rPr>
          <w:rFonts w:eastAsia="Calibri" w:cs="Calibri"/>
          <w:szCs w:val="22"/>
        </w:rPr>
        <w:t>.</w:t>
      </w:r>
      <w:r w:rsidRPr="00AE3795">
        <w:rPr>
          <w:rFonts w:eastAsia="Calibri" w:cs="Calibri"/>
          <w:szCs w:val="22"/>
        </w:rPr>
        <w:t xml:space="preserve"> 4</w:t>
      </w:r>
      <w:r w:rsidR="00882E72" w:rsidRPr="00AE3795">
        <w:rPr>
          <w:rFonts w:eastAsia="Calibri" w:cs="Calibri"/>
          <w:szCs w:val="22"/>
        </w:rPr>
        <w:t>:</w:t>
      </w:r>
      <w:r w:rsidR="008A78A9" w:rsidRPr="00AE3795">
        <w:rPr>
          <w:rFonts w:eastAsia="Calibri" w:cs="Calibri"/>
          <w:szCs w:val="22"/>
        </w:rPr>
        <w:t xml:space="preserve"> </w:t>
      </w:r>
      <w:r w:rsidR="005557EE" w:rsidRPr="00AE3795">
        <w:rPr>
          <w:rFonts w:cs="Calibri"/>
          <w:szCs w:val="22"/>
        </w:rPr>
        <w:t>Wilhelm Kachel:</w:t>
      </w:r>
      <w:r w:rsidR="00AB222B" w:rsidRPr="00AE3795">
        <w:rPr>
          <w:rFonts w:cs="Calibri"/>
          <w:szCs w:val="22"/>
        </w:rPr>
        <w:t xml:space="preserve"> Mutterschaft,</w:t>
      </w:r>
      <w:r w:rsidR="005557EE" w:rsidRPr="00AE3795">
        <w:rPr>
          <w:rFonts w:cs="Calibri"/>
          <w:szCs w:val="22"/>
        </w:rPr>
        <w:t xml:space="preserve"> Instagram vom 19.12.2025: </w:t>
      </w:r>
      <w:hyperlink r:id="rId25" w:history="1">
        <w:r w:rsidR="005557EE" w:rsidRPr="00AE3795">
          <w:rPr>
            <w:rStyle w:val="Hyperlink"/>
            <w:rFonts w:cs="Calibri"/>
            <w:color w:val="auto"/>
            <w:szCs w:val="22"/>
          </w:rPr>
          <w:t>https://www.instagram.com/p/DRPxrlEDbdS/</w:t>
        </w:r>
      </w:hyperlink>
      <w:r w:rsidR="005557EE" w:rsidRPr="00AE3795">
        <w:rPr>
          <w:rFonts w:cs="Calibri"/>
          <w:szCs w:val="22"/>
        </w:rPr>
        <w:t xml:space="preserve"> (letzter Abruf: 05.05.2026).</w:t>
      </w:r>
    </w:p>
    <w:p w14:paraId="49645BB2" w14:textId="24249D50" w:rsidR="003133D6" w:rsidRPr="00AE3795" w:rsidRDefault="003133D6" w:rsidP="00FC16A1">
      <w:pPr>
        <w:spacing w:after="160"/>
        <w:rPr>
          <w:rFonts w:cs="Calibri"/>
          <w:szCs w:val="22"/>
        </w:rPr>
      </w:pPr>
      <w:r w:rsidRPr="00AE3795">
        <w:rPr>
          <w:rFonts w:eastAsia="Calibri" w:cs="Calibri"/>
          <w:szCs w:val="22"/>
        </w:rPr>
        <w:t>Abb</w:t>
      </w:r>
      <w:r w:rsidR="00882E72" w:rsidRPr="00AE3795">
        <w:rPr>
          <w:rFonts w:eastAsia="Calibri" w:cs="Calibri"/>
          <w:szCs w:val="22"/>
        </w:rPr>
        <w:t xml:space="preserve">. </w:t>
      </w:r>
      <w:r w:rsidRPr="00AE3795">
        <w:rPr>
          <w:rFonts w:eastAsia="Calibri" w:cs="Calibri"/>
          <w:szCs w:val="22"/>
        </w:rPr>
        <w:t>5</w:t>
      </w:r>
      <w:r w:rsidR="00882E72" w:rsidRPr="00AE3795">
        <w:rPr>
          <w:rFonts w:eastAsia="Calibri" w:cs="Calibri"/>
          <w:szCs w:val="22"/>
        </w:rPr>
        <w:t>:</w:t>
      </w:r>
      <w:r w:rsidR="005C00A4" w:rsidRPr="00AE3795">
        <w:rPr>
          <w:rFonts w:eastAsia="Calibri" w:cs="Calibri"/>
          <w:szCs w:val="22"/>
        </w:rPr>
        <w:t xml:space="preserve"> </w:t>
      </w:r>
      <w:r w:rsidR="005C00A4" w:rsidRPr="00AE3795">
        <w:rPr>
          <w:rFonts w:cs="Calibri"/>
          <w:szCs w:val="22"/>
        </w:rPr>
        <w:t xml:space="preserve">ISLAMigenz: </w:t>
      </w:r>
      <w:r w:rsidR="00AB222B" w:rsidRPr="00AE3795">
        <w:rPr>
          <w:rFonts w:cs="Calibri"/>
          <w:szCs w:val="22"/>
        </w:rPr>
        <w:t xml:space="preserve">Staatsräson, </w:t>
      </w:r>
      <w:r w:rsidR="005C00A4" w:rsidRPr="00AE3795">
        <w:rPr>
          <w:rFonts w:cs="Calibri"/>
          <w:szCs w:val="22"/>
        </w:rPr>
        <w:t xml:space="preserve">Instagram vom 24.12.2025: </w:t>
      </w:r>
      <w:hyperlink r:id="rId26" w:history="1">
        <w:r w:rsidR="005C00A4" w:rsidRPr="00AE3795">
          <w:rPr>
            <w:rStyle w:val="Hyperlink"/>
            <w:rFonts w:cs="Calibri"/>
            <w:color w:val="auto"/>
            <w:szCs w:val="22"/>
          </w:rPr>
          <w:t>https://www.instagram.com/p/DSpAaDeDVTp/</w:t>
        </w:r>
      </w:hyperlink>
      <w:r w:rsidR="005C00A4" w:rsidRPr="00AE3795">
        <w:rPr>
          <w:rFonts w:cs="Calibri"/>
          <w:szCs w:val="22"/>
        </w:rPr>
        <w:t xml:space="preserve"> (letzter Abruf: 05.05.2026).</w:t>
      </w:r>
    </w:p>
    <w:p w14:paraId="557DDBD9" w14:textId="47FE6BE7" w:rsidR="003133D6" w:rsidRPr="00AE3795" w:rsidRDefault="003133D6" w:rsidP="00FC16A1">
      <w:pPr>
        <w:spacing w:after="160" w:line="276" w:lineRule="auto"/>
        <w:rPr>
          <w:rFonts w:eastAsia="Calibri" w:cs="Calibri"/>
          <w:szCs w:val="22"/>
        </w:rPr>
      </w:pPr>
      <w:r w:rsidRPr="00AE3795">
        <w:rPr>
          <w:rFonts w:eastAsia="Calibri" w:cs="Calibri"/>
          <w:szCs w:val="22"/>
        </w:rPr>
        <w:t>Abb</w:t>
      </w:r>
      <w:r w:rsidR="00882E72" w:rsidRPr="00AE3795">
        <w:rPr>
          <w:rFonts w:eastAsia="Calibri" w:cs="Calibri"/>
          <w:szCs w:val="22"/>
        </w:rPr>
        <w:t xml:space="preserve">. </w:t>
      </w:r>
      <w:r w:rsidRPr="00AE3795">
        <w:rPr>
          <w:rFonts w:eastAsia="Calibri" w:cs="Calibri"/>
          <w:szCs w:val="22"/>
        </w:rPr>
        <w:t>6</w:t>
      </w:r>
      <w:r w:rsidR="00882E72" w:rsidRPr="00AE3795">
        <w:rPr>
          <w:rFonts w:eastAsia="Calibri" w:cs="Calibri"/>
          <w:szCs w:val="22"/>
        </w:rPr>
        <w:t>:</w:t>
      </w:r>
      <w:r w:rsidR="00CF0E09" w:rsidRPr="00AE3795">
        <w:rPr>
          <w:rFonts w:eastAsia="Calibri" w:cs="Calibri"/>
          <w:szCs w:val="22"/>
        </w:rPr>
        <w:t xml:space="preserve"> </w:t>
      </w:r>
      <w:r w:rsidR="00CF0E09" w:rsidRPr="00AE3795">
        <w:rPr>
          <w:rFonts w:cs="Calibri"/>
          <w:szCs w:val="22"/>
        </w:rPr>
        <w:t>Forbidden Truth:</w:t>
      </w:r>
      <w:r w:rsidR="003E69FA" w:rsidRPr="00AE3795">
        <w:rPr>
          <w:rFonts w:cs="Calibri"/>
          <w:szCs w:val="22"/>
        </w:rPr>
        <w:t xml:space="preserve"> Climate Engineerig, </w:t>
      </w:r>
      <w:r w:rsidR="00CF0E09" w:rsidRPr="00AE3795">
        <w:rPr>
          <w:rFonts w:cs="Calibri"/>
          <w:szCs w:val="22"/>
        </w:rPr>
        <w:t xml:space="preserve">Instagram-Beitrag vom 20.02.2026: </w:t>
      </w:r>
      <w:hyperlink r:id="rId27" w:history="1">
        <w:r w:rsidR="00CF0E09" w:rsidRPr="00AE3795">
          <w:rPr>
            <w:rStyle w:val="Hyperlink"/>
            <w:rFonts w:cs="Calibri"/>
            <w:color w:val="auto"/>
            <w:szCs w:val="22"/>
          </w:rPr>
          <w:t>https://www.instagram.com/p/DU_jQz8DIkR/</w:t>
        </w:r>
      </w:hyperlink>
      <w:r w:rsidR="00CF0E09" w:rsidRPr="00AE3795">
        <w:rPr>
          <w:rFonts w:cs="Calibri"/>
          <w:szCs w:val="22"/>
        </w:rPr>
        <w:t xml:space="preserve"> (letzter Abruf: 05.05.2026).</w:t>
      </w:r>
    </w:p>
    <w:p w14:paraId="07C04C4A" w14:textId="7B7225D5" w:rsidR="00245901" w:rsidRPr="00AE3795" w:rsidRDefault="003133D6" w:rsidP="00FC16A1">
      <w:pPr>
        <w:spacing w:after="160" w:line="276" w:lineRule="auto"/>
        <w:rPr>
          <w:rFonts w:eastAsia="Calibri" w:cs="Calibri"/>
          <w:szCs w:val="22"/>
        </w:rPr>
      </w:pPr>
      <w:r w:rsidRPr="00AE3795">
        <w:rPr>
          <w:rFonts w:eastAsia="Calibri" w:cs="Calibri"/>
          <w:szCs w:val="22"/>
        </w:rPr>
        <w:t>Abb</w:t>
      </w:r>
      <w:r w:rsidR="00882E72" w:rsidRPr="00AE3795">
        <w:rPr>
          <w:rFonts w:eastAsia="Calibri" w:cs="Calibri"/>
          <w:szCs w:val="22"/>
        </w:rPr>
        <w:t>.</w:t>
      </w:r>
      <w:r w:rsidRPr="00AE3795">
        <w:rPr>
          <w:rFonts w:eastAsia="Calibri" w:cs="Calibri"/>
          <w:szCs w:val="22"/>
        </w:rPr>
        <w:t xml:space="preserve"> 7</w:t>
      </w:r>
      <w:r w:rsidR="00882E72" w:rsidRPr="00AE3795">
        <w:rPr>
          <w:rFonts w:eastAsia="Calibri" w:cs="Calibri"/>
          <w:szCs w:val="22"/>
        </w:rPr>
        <w:t>:</w:t>
      </w:r>
      <w:r w:rsidR="00F5155E" w:rsidRPr="00AE3795">
        <w:rPr>
          <w:rFonts w:eastAsia="Calibri" w:cs="Calibri"/>
          <w:szCs w:val="22"/>
        </w:rPr>
        <w:t xml:space="preserve"> Gasthaus Eiserner Löwe: </w:t>
      </w:r>
      <w:r w:rsidR="00995FD9" w:rsidRPr="00AE3795">
        <w:rPr>
          <w:rFonts w:eastAsia="Calibri" w:cs="Calibri"/>
          <w:szCs w:val="22"/>
        </w:rPr>
        <w:t>„Großes Mega Schnitzel Buffet am 20</w:t>
      </w:r>
      <w:r w:rsidR="009B6237" w:rsidRPr="00AE3795">
        <w:rPr>
          <w:rFonts w:eastAsia="Calibri" w:cs="Calibri"/>
          <w:szCs w:val="22"/>
        </w:rPr>
        <w:t>.</w:t>
      </w:r>
      <w:r w:rsidR="00245901" w:rsidRPr="00AE3795">
        <w:rPr>
          <w:rFonts w:eastAsia="Calibri" w:cs="Calibri"/>
          <w:szCs w:val="22"/>
        </w:rPr>
        <w:t xml:space="preserve"> April 2026!“</w:t>
      </w:r>
      <w:r w:rsidR="00FA58C0" w:rsidRPr="00AE3795">
        <w:rPr>
          <w:rFonts w:eastAsia="Calibri" w:cs="Calibri"/>
          <w:szCs w:val="22"/>
        </w:rPr>
        <w:t>,</w:t>
      </w:r>
      <w:r w:rsidR="00245901" w:rsidRPr="00AE3795">
        <w:rPr>
          <w:rFonts w:eastAsia="Calibri" w:cs="Calibri"/>
          <w:szCs w:val="22"/>
        </w:rPr>
        <w:t xml:space="preserve"> eisernerloewe.de vom 10.03.2026: </w:t>
      </w:r>
      <w:hyperlink r:id="rId28" w:history="1">
        <w:r w:rsidR="00245901" w:rsidRPr="00AE3795">
          <w:rPr>
            <w:rStyle w:val="Hyperlink"/>
            <w:rFonts w:eastAsia="Calibri" w:cs="Calibri"/>
            <w:color w:val="auto"/>
            <w:szCs w:val="22"/>
          </w:rPr>
          <w:t>https://www.eisernerloewe.de/grosses-mega-schnitzel-buffet-am-20-april-2026/</w:t>
        </w:r>
      </w:hyperlink>
      <w:r w:rsidR="00245901" w:rsidRPr="00AE3795">
        <w:rPr>
          <w:rFonts w:eastAsia="Calibri" w:cs="Calibri"/>
          <w:szCs w:val="22"/>
        </w:rPr>
        <w:t xml:space="preserve"> (</w:t>
      </w:r>
      <w:r w:rsidR="00565BD0" w:rsidRPr="00AE3795">
        <w:rPr>
          <w:rFonts w:eastAsia="Calibri" w:cs="Calibri"/>
          <w:szCs w:val="22"/>
        </w:rPr>
        <w:t xml:space="preserve">letzter Abruf: </w:t>
      </w:r>
      <w:r w:rsidR="00FA58C0" w:rsidRPr="00AE3795">
        <w:rPr>
          <w:rFonts w:eastAsia="Calibri" w:cs="Calibri"/>
          <w:szCs w:val="22"/>
        </w:rPr>
        <w:t>07.05.2026</w:t>
      </w:r>
      <w:r w:rsidR="00245901" w:rsidRPr="00AE3795">
        <w:rPr>
          <w:rFonts w:eastAsia="Calibri" w:cs="Calibri"/>
          <w:szCs w:val="22"/>
        </w:rPr>
        <w:t>).</w:t>
      </w:r>
    </w:p>
    <w:p w14:paraId="38E1F71C" w14:textId="3BB31AA6" w:rsidR="003133D6" w:rsidRPr="00AE3795" w:rsidRDefault="003133D6" w:rsidP="00FC16A1">
      <w:pPr>
        <w:spacing w:after="160" w:line="276" w:lineRule="auto"/>
        <w:rPr>
          <w:rFonts w:eastAsia="Calibri" w:cs="Calibri"/>
          <w:szCs w:val="22"/>
        </w:rPr>
      </w:pPr>
      <w:r w:rsidRPr="00AE3795">
        <w:rPr>
          <w:rFonts w:eastAsia="Calibri" w:cs="Calibri"/>
          <w:szCs w:val="22"/>
        </w:rPr>
        <w:t>Abb</w:t>
      </w:r>
      <w:r w:rsidR="00882E72" w:rsidRPr="00AE3795">
        <w:rPr>
          <w:rFonts w:eastAsia="Calibri" w:cs="Calibri"/>
          <w:szCs w:val="22"/>
        </w:rPr>
        <w:t xml:space="preserve">. </w:t>
      </w:r>
      <w:r w:rsidRPr="00AE3795">
        <w:rPr>
          <w:rFonts w:eastAsia="Calibri" w:cs="Calibri"/>
          <w:szCs w:val="22"/>
        </w:rPr>
        <w:t>8</w:t>
      </w:r>
      <w:r w:rsidR="00882E72" w:rsidRPr="00AE3795">
        <w:rPr>
          <w:rFonts w:eastAsia="Calibri" w:cs="Calibri"/>
          <w:szCs w:val="22"/>
        </w:rPr>
        <w:t>:</w:t>
      </w:r>
      <w:r w:rsidR="00C00351" w:rsidRPr="00AE3795">
        <w:rPr>
          <w:rFonts w:eastAsia="Calibri" w:cs="Calibri"/>
          <w:szCs w:val="22"/>
        </w:rPr>
        <w:t xml:space="preserve"> </w:t>
      </w:r>
      <w:r w:rsidR="00C256C6" w:rsidRPr="00AE3795">
        <w:rPr>
          <w:rFonts w:eastAsia="Calibri" w:cs="Calibri"/>
          <w:szCs w:val="22"/>
        </w:rPr>
        <w:t>Europa 141: Erwin Rommel</w:t>
      </w:r>
      <w:r w:rsidR="005C1F5F" w:rsidRPr="00AE3795">
        <w:rPr>
          <w:rFonts w:eastAsia="Calibri" w:cs="Calibri"/>
          <w:szCs w:val="22"/>
        </w:rPr>
        <w:t xml:space="preserve">, TikTok vom 29.10.2025: </w:t>
      </w:r>
      <w:hyperlink r:id="rId29" w:history="1">
        <w:r w:rsidR="00E26AE0">
          <w:rPr>
            <w:rStyle w:val="Hyperlink"/>
            <w:rFonts w:eastAsia="Calibri" w:cs="Calibri"/>
            <w:color w:val="auto"/>
            <w:szCs w:val="22"/>
          </w:rPr>
          <w:t>TikTok-Link</w:t>
        </w:r>
      </w:hyperlink>
      <w:r w:rsidR="005C1F5F" w:rsidRPr="00AE3795">
        <w:rPr>
          <w:rFonts w:eastAsia="Calibri" w:cs="Calibri"/>
          <w:szCs w:val="22"/>
        </w:rPr>
        <w:t xml:space="preserve"> (</w:t>
      </w:r>
      <w:r w:rsidR="00565BD0" w:rsidRPr="00AE3795">
        <w:rPr>
          <w:rFonts w:eastAsia="Calibri" w:cs="Calibri"/>
          <w:szCs w:val="22"/>
        </w:rPr>
        <w:t xml:space="preserve">letzter Abruf: </w:t>
      </w:r>
      <w:r w:rsidR="005C1F5F" w:rsidRPr="00AE3795">
        <w:rPr>
          <w:rFonts w:eastAsia="Calibri" w:cs="Calibri"/>
          <w:szCs w:val="22"/>
        </w:rPr>
        <w:t>04.05.2026).</w:t>
      </w:r>
    </w:p>
    <w:p w14:paraId="09F6769F" w14:textId="1D7E3E77" w:rsidR="003133D6" w:rsidRPr="00AE3795" w:rsidRDefault="003133D6" w:rsidP="00FC16A1">
      <w:pPr>
        <w:spacing w:after="160" w:line="276" w:lineRule="auto"/>
        <w:rPr>
          <w:rFonts w:eastAsia="Calibri" w:cs="Calibri"/>
          <w:szCs w:val="22"/>
        </w:rPr>
      </w:pPr>
      <w:r w:rsidRPr="00AE3795">
        <w:rPr>
          <w:rFonts w:eastAsia="Calibri" w:cs="Calibri"/>
          <w:szCs w:val="22"/>
        </w:rPr>
        <w:t>Abb</w:t>
      </w:r>
      <w:r w:rsidR="00882E72" w:rsidRPr="00AE3795">
        <w:rPr>
          <w:rFonts w:eastAsia="Calibri" w:cs="Calibri"/>
          <w:szCs w:val="22"/>
        </w:rPr>
        <w:t>.</w:t>
      </w:r>
      <w:r w:rsidRPr="00AE3795">
        <w:rPr>
          <w:rFonts w:eastAsia="Calibri" w:cs="Calibri"/>
          <w:szCs w:val="22"/>
        </w:rPr>
        <w:t xml:space="preserve"> 9</w:t>
      </w:r>
      <w:r w:rsidR="00E932B0" w:rsidRPr="00AE3795">
        <w:rPr>
          <w:rFonts w:eastAsia="Calibri" w:cs="Calibri"/>
          <w:szCs w:val="22"/>
        </w:rPr>
        <w:t>: Austria Nazional</w:t>
      </w:r>
      <w:r w:rsidR="004C6AD5" w:rsidRPr="00AE3795">
        <w:rPr>
          <w:rFonts w:eastAsia="Calibri" w:cs="Calibri"/>
          <w:szCs w:val="22"/>
        </w:rPr>
        <w:t>e: SS</w:t>
      </w:r>
      <w:r w:rsidR="002D645A" w:rsidRPr="00AE3795">
        <w:rPr>
          <w:rFonts w:eastAsia="Calibri" w:cs="Calibri"/>
          <w:szCs w:val="22"/>
        </w:rPr>
        <w:t>-</w:t>
      </w:r>
      <w:r w:rsidR="004C6AD5" w:rsidRPr="00AE3795">
        <w:rPr>
          <w:rFonts w:eastAsia="Calibri" w:cs="Calibri"/>
          <w:szCs w:val="22"/>
        </w:rPr>
        <w:t xml:space="preserve">Totenkopf, TikTok vom </w:t>
      </w:r>
      <w:r w:rsidR="0027733C" w:rsidRPr="00AE3795">
        <w:rPr>
          <w:rFonts w:eastAsia="Calibri" w:cs="Calibri"/>
          <w:szCs w:val="22"/>
        </w:rPr>
        <w:t>05.06.2024:</w:t>
      </w:r>
      <w:r w:rsidR="0027733C" w:rsidRPr="00AE3795">
        <w:t xml:space="preserve"> </w:t>
      </w:r>
      <w:hyperlink r:id="rId30" w:history="1">
        <w:r w:rsidR="00E26AE0">
          <w:rPr>
            <w:rStyle w:val="Hyperlink"/>
            <w:rFonts w:eastAsia="Calibri" w:cs="Calibri"/>
            <w:color w:val="auto"/>
            <w:szCs w:val="22"/>
          </w:rPr>
          <w:t>TikTok-Link</w:t>
        </w:r>
      </w:hyperlink>
      <w:r w:rsidR="0027733C" w:rsidRPr="00AE3795">
        <w:rPr>
          <w:rFonts w:eastAsia="Calibri" w:cs="Calibri"/>
          <w:szCs w:val="22"/>
        </w:rPr>
        <w:t xml:space="preserve"> (</w:t>
      </w:r>
      <w:r w:rsidR="00565BD0" w:rsidRPr="00AE3795">
        <w:rPr>
          <w:rFonts w:eastAsia="Calibri" w:cs="Calibri"/>
          <w:szCs w:val="22"/>
        </w:rPr>
        <w:t xml:space="preserve">letzter Abruf: </w:t>
      </w:r>
      <w:r w:rsidR="0027733C" w:rsidRPr="00AE3795">
        <w:rPr>
          <w:rFonts w:eastAsia="Calibri" w:cs="Calibri"/>
          <w:szCs w:val="22"/>
        </w:rPr>
        <w:t>07.05.2026).</w:t>
      </w:r>
    </w:p>
    <w:p w14:paraId="6D9B3070" w14:textId="77777777" w:rsidR="00C24BC6" w:rsidRDefault="00C24BC6" w:rsidP="00FC16A1">
      <w:pPr>
        <w:spacing w:after="160" w:line="276" w:lineRule="auto"/>
        <w:rPr>
          <w:rFonts w:eastAsia="Calibri" w:cs="Calibri"/>
          <w:szCs w:val="22"/>
        </w:rPr>
      </w:pPr>
    </w:p>
    <w:p w14:paraId="050F7E8F" w14:textId="3E76E421" w:rsidR="00D373DA" w:rsidRDefault="00D373DA">
      <w:pPr>
        <w:spacing w:after="160" w:line="278" w:lineRule="auto"/>
        <w:rPr>
          <w:rFonts w:eastAsia="Calibri" w:cs="Calibri"/>
          <w:szCs w:val="22"/>
        </w:rPr>
      </w:pPr>
      <w:r>
        <w:rPr>
          <w:rFonts w:eastAsia="Calibri" w:cs="Calibri"/>
          <w:szCs w:val="22"/>
        </w:rPr>
        <w:br w:type="page"/>
      </w:r>
    </w:p>
    <w:p w14:paraId="494C81C6" w14:textId="77777777" w:rsidR="00980956" w:rsidRPr="00AE3795" w:rsidRDefault="00980956" w:rsidP="00D373DA">
      <w:pPr>
        <w:pStyle w:val="berschrift1"/>
      </w:pPr>
      <w:r w:rsidRPr="00AE3795">
        <w:lastRenderedPageBreak/>
        <w:t>Impressum</w:t>
      </w:r>
    </w:p>
    <w:p w14:paraId="54865454" w14:textId="77777777" w:rsidR="00980956" w:rsidRPr="00AE3795" w:rsidRDefault="00980956" w:rsidP="00980956">
      <w:pPr>
        <w:spacing w:after="120" w:line="276" w:lineRule="auto"/>
      </w:pPr>
    </w:p>
    <w:p w14:paraId="171B6219" w14:textId="77777777" w:rsidR="00980956" w:rsidRPr="00AE3795" w:rsidRDefault="00980956" w:rsidP="00D373DA">
      <w:pPr>
        <w:spacing w:after="120"/>
      </w:pPr>
      <w:r w:rsidRPr="00AE3795">
        <w:t>Herausgegeben von</w:t>
      </w:r>
    </w:p>
    <w:p w14:paraId="5BC1D188" w14:textId="0BB5F299" w:rsidR="00980956" w:rsidRPr="00AE3795" w:rsidRDefault="00980956" w:rsidP="00D373DA">
      <w:pPr>
        <w:spacing w:after="120"/>
      </w:pPr>
      <w:r w:rsidRPr="00AE3795">
        <w:t>dist[ex] – Entwicklung einer bundeszentralen Infrastruktur für Distanzierungs- und Ausstiegsarbeit</w:t>
      </w:r>
    </w:p>
    <w:p w14:paraId="4CA8645B" w14:textId="77777777" w:rsidR="00980956" w:rsidRPr="00AE3795" w:rsidRDefault="00980956" w:rsidP="00D373DA">
      <w:pPr>
        <w:spacing w:after="120"/>
      </w:pPr>
    </w:p>
    <w:p w14:paraId="35903FA0" w14:textId="2309DE78" w:rsidR="00980956" w:rsidRPr="00AE3795" w:rsidRDefault="00980956" w:rsidP="00D373DA">
      <w:pPr>
        <w:spacing w:after="120"/>
        <w:rPr>
          <w:b/>
          <w:bCs/>
          <w:lang w:val="en-US"/>
        </w:rPr>
      </w:pPr>
      <w:r w:rsidRPr="00AE3795">
        <w:rPr>
          <w:b/>
          <w:bCs/>
          <w:lang w:val="en-US"/>
        </w:rPr>
        <w:t>Violence Prevention Network gGmbH</w:t>
      </w:r>
    </w:p>
    <w:p w14:paraId="79E5A235" w14:textId="77777777" w:rsidR="00980956" w:rsidRPr="00AE3795" w:rsidRDefault="00980956" w:rsidP="00D373DA">
      <w:pPr>
        <w:spacing w:after="120"/>
        <w:rPr>
          <w:lang w:val="en-US"/>
        </w:rPr>
      </w:pPr>
      <w:r w:rsidRPr="00AE3795">
        <w:rPr>
          <w:lang w:val="en-US"/>
        </w:rPr>
        <w:t>Alt-Reinickendorf 25</w:t>
      </w:r>
    </w:p>
    <w:p w14:paraId="798CB739" w14:textId="77777777" w:rsidR="00980956" w:rsidRPr="00AE3795" w:rsidRDefault="00980956" w:rsidP="00D373DA">
      <w:pPr>
        <w:spacing w:after="120"/>
      </w:pPr>
      <w:r w:rsidRPr="00AE3795">
        <w:t>13407 Berlin</w:t>
      </w:r>
    </w:p>
    <w:p w14:paraId="265DFC2C" w14:textId="77777777" w:rsidR="00980956" w:rsidRPr="00AE3795" w:rsidRDefault="00980956" w:rsidP="00D373DA">
      <w:pPr>
        <w:spacing w:after="120"/>
      </w:pPr>
      <w:r w:rsidRPr="00AE3795">
        <w:t>Tel.: (030) 917 05 464</w:t>
      </w:r>
    </w:p>
    <w:p w14:paraId="7E9FDE33" w14:textId="77777777" w:rsidR="00980956" w:rsidRPr="00AE3795" w:rsidRDefault="00980956" w:rsidP="00D373DA">
      <w:pPr>
        <w:spacing w:after="120"/>
      </w:pPr>
      <w:r w:rsidRPr="00AE3795">
        <w:t>post@violence-prevention-network.de</w:t>
      </w:r>
    </w:p>
    <w:p w14:paraId="561C4FE6" w14:textId="77777777" w:rsidR="00980956" w:rsidRPr="00AE3795" w:rsidRDefault="00980956" w:rsidP="00D373DA">
      <w:pPr>
        <w:spacing w:after="120"/>
        <w:rPr>
          <w:lang w:val="en-US"/>
        </w:rPr>
      </w:pPr>
      <w:r w:rsidRPr="00AE3795">
        <w:rPr>
          <w:lang w:val="en-US"/>
        </w:rPr>
        <w:t>www.violence-prevention-network.de</w:t>
      </w:r>
    </w:p>
    <w:p w14:paraId="173210AF" w14:textId="77777777" w:rsidR="00980956" w:rsidRPr="00AE3795" w:rsidRDefault="00980956" w:rsidP="00D373DA">
      <w:pPr>
        <w:spacing w:after="120"/>
        <w:rPr>
          <w:lang w:val="en-US"/>
        </w:rPr>
      </w:pPr>
      <w:r w:rsidRPr="00AE3795">
        <w:rPr>
          <w:lang w:val="en-US"/>
        </w:rPr>
        <w:t>©Violence Prevention Network | 2026</w:t>
      </w:r>
    </w:p>
    <w:p w14:paraId="3932E086" w14:textId="77777777" w:rsidR="00EC2B54" w:rsidRPr="00AE3795" w:rsidRDefault="00EC2B54" w:rsidP="00D373DA">
      <w:pPr>
        <w:spacing w:after="120"/>
        <w:rPr>
          <w:lang w:val="en-US"/>
        </w:rPr>
      </w:pPr>
    </w:p>
    <w:p w14:paraId="76B6D327" w14:textId="77777777" w:rsidR="00980956" w:rsidRPr="00AE3795" w:rsidRDefault="00980956" w:rsidP="00D373DA">
      <w:pPr>
        <w:spacing w:after="120"/>
        <w:rPr>
          <w:b/>
          <w:bCs/>
        </w:rPr>
      </w:pPr>
      <w:r w:rsidRPr="00AE3795">
        <w:rPr>
          <w:b/>
          <w:bCs/>
        </w:rPr>
        <w:t>Eingetragen beim</w:t>
      </w:r>
    </w:p>
    <w:p w14:paraId="261B608B" w14:textId="525B3955" w:rsidR="00980956" w:rsidRPr="00AE3795" w:rsidRDefault="00980956" w:rsidP="00D373DA">
      <w:pPr>
        <w:spacing w:after="120"/>
      </w:pPr>
      <w:r w:rsidRPr="00AE3795">
        <w:t>Amtsgericht Berlin-Charlottenburg</w:t>
      </w:r>
      <w:r w:rsidR="00D373DA">
        <w:t xml:space="preserve"> </w:t>
      </w:r>
      <w:r w:rsidRPr="00AE3795">
        <w:t>unter der Handelsregisternummer:</w:t>
      </w:r>
      <w:r w:rsidR="00D373DA">
        <w:t xml:space="preserve"> </w:t>
      </w:r>
      <w:r w:rsidRPr="00AE3795">
        <w:t>HRB 221974 B</w:t>
      </w:r>
    </w:p>
    <w:p w14:paraId="622BEBAC" w14:textId="77777777" w:rsidR="00EC2B54" w:rsidRPr="00AE3795" w:rsidRDefault="00EC2B54" w:rsidP="00D373DA">
      <w:pPr>
        <w:spacing w:after="120"/>
      </w:pPr>
    </w:p>
    <w:p w14:paraId="0353790F" w14:textId="5C41C4E8" w:rsidR="00980956" w:rsidRPr="00AE3795" w:rsidRDefault="00980956" w:rsidP="00D373DA">
      <w:pPr>
        <w:spacing w:after="120"/>
        <w:rPr>
          <w:b/>
          <w:bCs/>
        </w:rPr>
      </w:pPr>
      <w:r w:rsidRPr="00AE3795">
        <w:rPr>
          <w:b/>
          <w:bCs/>
        </w:rPr>
        <w:t>Gestaltung</w:t>
      </w:r>
    </w:p>
    <w:p w14:paraId="78173D98" w14:textId="3457EFA5" w:rsidR="00F93449" w:rsidRPr="00AE3795" w:rsidRDefault="00980956" w:rsidP="00D373DA">
      <w:pPr>
        <w:spacing w:after="120"/>
      </w:pPr>
      <w:r w:rsidRPr="00AE3795">
        <w:t>Parichehr Bijani</w:t>
      </w:r>
    </w:p>
    <w:p w14:paraId="2EA2D872" w14:textId="77777777" w:rsidR="00F93449" w:rsidRPr="00AE3795" w:rsidRDefault="00F93449" w:rsidP="00D373DA">
      <w:pPr>
        <w:spacing w:after="120"/>
      </w:pPr>
    </w:p>
    <w:p w14:paraId="73E7778C" w14:textId="6D9CC4CF" w:rsidR="008D03B7" w:rsidRDefault="008D03B7" w:rsidP="00D373DA">
      <w:pPr>
        <w:spacing w:after="160"/>
        <w:rPr>
          <w:rFonts w:cs="Calibri"/>
          <w:szCs w:val="22"/>
        </w:rPr>
      </w:pPr>
      <w:r w:rsidRPr="00125E16">
        <w:rPr>
          <w:rFonts w:cs="Calibri"/>
          <w:b/>
          <w:bCs/>
          <w:szCs w:val="22"/>
        </w:rPr>
        <w:t xml:space="preserve">dist[ex] </w:t>
      </w:r>
      <w:r w:rsidRPr="00125E16">
        <w:rPr>
          <w:rFonts w:cs="Calibri"/>
          <w:szCs w:val="22"/>
        </w:rPr>
        <w:t>- Entwicklung einer bundeszentralen Infrastruktur für Distanzierungs- und Ausstiegsarbeit</w:t>
      </w:r>
      <w:r w:rsidR="00D373DA">
        <w:rPr>
          <w:rFonts w:cs="Calibri"/>
          <w:szCs w:val="22"/>
        </w:rPr>
        <w:t xml:space="preserve"> </w:t>
      </w:r>
      <w:r w:rsidRPr="00125E16">
        <w:rPr>
          <w:rFonts w:cs="Calibri"/>
          <w:szCs w:val="22"/>
        </w:rPr>
        <w:t>ist ein Kooperationsverbund von BAG Ausstieg zum Einstieg e. V., Grüner Vogel e. V.,</w:t>
      </w:r>
      <w:r w:rsidR="00D373DA">
        <w:rPr>
          <w:rFonts w:cs="Calibri"/>
          <w:szCs w:val="22"/>
        </w:rPr>
        <w:t xml:space="preserve"> </w:t>
      </w:r>
      <w:r w:rsidRPr="00125E16">
        <w:rPr>
          <w:rFonts w:cs="Calibri"/>
          <w:szCs w:val="22"/>
        </w:rPr>
        <w:t>Interdisziplinäres Zentrum für Radikalisierungsprävention und Demokratieförderung e. V. (IZRD),</w:t>
      </w:r>
      <w:r w:rsidR="00D373DA">
        <w:rPr>
          <w:rFonts w:cs="Calibri"/>
          <w:szCs w:val="22"/>
        </w:rPr>
        <w:t xml:space="preserve"> </w:t>
      </w:r>
      <w:r w:rsidRPr="00125E16">
        <w:rPr>
          <w:rFonts w:cs="Calibri"/>
          <w:szCs w:val="22"/>
        </w:rPr>
        <w:t>Legato/Vereinigung Pestalozzi gGmbH und Violence Prevention Network gGmbH.</w:t>
      </w:r>
    </w:p>
    <w:p w14:paraId="11E23D08" w14:textId="77777777" w:rsidR="008D03B7" w:rsidRDefault="008D03B7" w:rsidP="00D373DA">
      <w:pPr>
        <w:spacing w:after="160"/>
        <w:rPr>
          <w:rFonts w:cs="Calibri"/>
          <w:szCs w:val="22"/>
        </w:rPr>
      </w:pPr>
      <w:r>
        <w:rPr>
          <w:rFonts w:ascii="Inter 18pt Regular" w:hAnsi="Inter 18pt Regular"/>
          <w:noProof/>
        </w:rPr>
        <w:drawing>
          <wp:anchor distT="0" distB="0" distL="114300" distR="114300" simplePos="0" relativeHeight="251661329" behindDoc="0" locked="0" layoutInCell="1" allowOverlap="1" wp14:anchorId="3281D2FB" wp14:editId="3987B436">
            <wp:simplePos x="0" y="0"/>
            <wp:positionH relativeFrom="column">
              <wp:posOffset>303</wp:posOffset>
            </wp:positionH>
            <wp:positionV relativeFrom="paragraph">
              <wp:posOffset>141894</wp:posOffset>
            </wp:positionV>
            <wp:extent cx="3454400" cy="751271"/>
            <wp:effectExtent l="0" t="0" r="0" b="0"/>
            <wp:wrapSquare wrapText="bothSides"/>
            <wp:docPr id="629529665" name="Grafik 1" descr="Logo des Kooperationsverbundes mit dem Schriftzug distex - Entwicklung einer bundeszentralen Infrastruktur für Distanzierungs. und Ausstiegsarb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29665" name="Grafik 1" descr="Logo des Kooperationsverbundes mit dem Schriftzug distex - Entwicklung einer bundeszentralen Infrastruktur für Distanzierungs. und Ausstiegsarbei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54400" cy="751271"/>
                    </a:xfrm>
                    <a:prstGeom prst="rect">
                      <a:avLst/>
                    </a:prstGeom>
                  </pic:spPr>
                </pic:pic>
              </a:graphicData>
            </a:graphic>
          </wp:anchor>
        </w:drawing>
      </w:r>
    </w:p>
    <w:p w14:paraId="2F4C2975" w14:textId="77777777" w:rsidR="008D03B7" w:rsidRDefault="008D03B7" w:rsidP="00D373DA">
      <w:pPr>
        <w:spacing w:after="160"/>
        <w:rPr>
          <w:rFonts w:cs="Calibri"/>
          <w:szCs w:val="22"/>
        </w:rPr>
      </w:pPr>
    </w:p>
    <w:p w14:paraId="17DF4745" w14:textId="77777777" w:rsidR="008D03B7" w:rsidRDefault="008D03B7" w:rsidP="00D373DA">
      <w:pPr>
        <w:spacing w:after="160"/>
        <w:rPr>
          <w:rFonts w:cs="Calibri"/>
          <w:szCs w:val="22"/>
        </w:rPr>
      </w:pPr>
    </w:p>
    <w:p w14:paraId="6BBDECC4" w14:textId="77777777" w:rsidR="008D03B7" w:rsidRPr="00125E16" w:rsidRDefault="008D03B7" w:rsidP="00D373DA">
      <w:pPr>
        <w:spacing w:after="160"/>
        <w:rPr>
          <w:rFonts w:cs="Calibri"/>
          <w:szCs w:val="22"/>
        </w:rPr>
      </w:pPr>
    </w:p>
    <w:p w14:paraId="43B11E3F" w14:textId="35CD0F90" w:rsidR="008D03B7" w:rsidRDefault="008D03B7" w:rsidP="00D373DA">
      <w:pPr>
        <w:spacing w:after="160"/>
        <w:rPr>
          <w:rFonts w:cs="Calibri"/>
          <w:szCs w:val="22"/>
        </w:rPr>
      </w:pPr>
      <w:r w:rsidRPr="00125E16">
        <w:rPr>
          <w:rFonts w:cs="Calibri"/>
          <w:szCs w:val="22"/>
        </w:rPr>
        <w:t>Der Kooperationsverbund dist[ex] wird finanziert vom Bundesministerium für Bildung, Familie,</w:t>
      </w:r>
      <w:r w:rsidR="00D373DA">
        <w:rPr>
          <w:rFonts w:cs="Calibri"/>
          <w:szCs w:val="22"/>
        </w:rPr>
        <w:t xml:space="preserve"> </w:t>
      </w:r>
      <w:r w:rsidRPr="00125E16">
        <w:rPr>
          <w:rFonts w:cs="Calibri"/>
          <w:szCs w:val="22"/>
        </w:rPr>
        <w:t>Senioren, Frauen und Jugend im Rahmen des Bundesprogramms „Demokratie leben!“.</w:t>
      </w:r>
      <w:r w:rsidR="00D373DA">
        <w:rPr>
          <w:rFonts w:cs="Calibri"/>
          <w:szCs w:val="22"/>
        </w:rPr>
        <w:t xml:space="preserve"> </w:t>
      </w:r>
      <w:r w:rsidRPr="00125E16">
        <w:rPr>
          <w:rFonts w:cs="Calibri"/>
          <w:szCs w:val="22"/>
        </w:rPr>
        <w:t>Für inhaltliche Aussagen und Meinungsäußerungen tragen die Publizierenden dieser Veröffentlichung die Verantwortung.</w:t>
      </w:r>
    </w:p>
    <w:p w14:paraId="7CE23E6F" w14:textId="77777777" w:rsidR="008D03B7" w:rsidRDefault="008D03B7" w:rsidP="008D03B7">
      <w:pPr>
        <w:spacing w:after="160" w:line="276" w:lineRule="auto"/>
        <w:rPr>
          <w:rFonts w:cs="Calibri"/>
          <w:szCs w:val="22"/>
        </w:rPr>
      </w:pPr>
      <w:r>
        <w:rPr>
          <w:rFonts w:ascii="Inter 18pt Regular" w:hAnsi="Inter 18pt Regular"/>
          <w:noProof/>
        </w:rPr>
        <w:drawing>
          <wp:anchor distT="0" distB="0" distL="114300" distR="114300" simplePos="0" relativeHeight="251660305" behindDoc="0" locked="0" layoutInCell="1" allowOverlap="1" wp14:anchorId="26194AF8" wp14:editId="451056A2">
            <wp:simplePos x="0" y="0"/>
            <wp:positionH relativeFrom="margin">
              <wp:posOffset>28906</wp:posOffset>
            </wp:positionH>
            <wp:positionV relativeFrom="paragraph">
              <wp:posOffset>270538</wp:posOffset>
            </wp:positionV>
            <wp:extent cx="3422015" cy="1158240"/>
            <wp:effectExtent l="0" t="0" r="0" b="0"/>
            <wp:wrapSquare wrapText="bothSides"/>
            <wp:docPr id="13144741" name="Grafik 1" descr="Zwei nebeneinander stehende Wortmarken mit dem Bundesadler und dem Schriftzug 'Bundesministerium für Bildung, Familie, Senioren, Frauen und Jugend' links sowie dem Schriftzug 'Gefördert vom' und dem bunten Logo 'Demokratie leben!' rechts mit dem Schriftzug 'im Rahmen des Bundesprogram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741" name="Grafik 1" descr="Zwei nebeneinander stehende Wortmarken mit dem Bundesadler und dem Schriftzug 'Bundesministerium für Bildung, Familie, Senioren, Frauen und Jugend' links sowie dem Schriftzug 'Gefördert vom' und dem bunten Logo 'Demokratie leben!' rechts mit dem Schriftzug 'im Rahmen des Bundesprogramm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22015" cy="1158240"/>
                    </a:xfrm>
                    <a:prstGeom prst="rect">
                      <a:avLst/>
                    </a:prstGeom>
                  </pic:spPr>
                </pic:pic>
              </a:graphicData>
            </a:graphic>
            <wp14:sizeRelH relativeFrom="margin">
              <wp14:pctWidth>0</wp14:pctWidth>
            </wp14:sizeRelH>
            <wp14:sizeRelV relativeFrom="margin">
              <wp14:pctHeight>0</wp14:pctHeight>
            </wp14:sizeRelV>
          </wp:anchor>
        </w:drawing>
      </w:r>
    </w:p>
    <w:p w14:paraId="0E822994" w14:textId="77777777" w:rsidR="008D03B7" w:rsidRDefault="008D03B7" w:rsidP="008D03B7">
      <w:pPr>
        <w:spacing w:after="160" w:line="276" w:lineRule="auto"/>
        <w:rPr>
          <w:rFonts w:cs="Calibri"/>
          <w:szCs w:val="22"/>
        </w:rPr>
      </w:pPr>
    </w:p>
    <w:p w14:paraId="02F54758" w14:textId="77777777" w:rsidR="00C24BC6" w:rsidRPr="00AE3795" w:rsidRDefault="00C24BC6" w:rsidP="00FC16A1">
      <w:pPr>
        <w:spacing w:after="160" w:line="276" w:lineRule="auto"/>
        <w:rPr>
          <w:rFonts w:eastAsia="Calibri" w:cs="Calibri"/>
          <w:szCs w:val="22"/>
        </w:rPr>
      </w:pPr>
    </w:p>
    <w:sectPr w:rsidR="00C24BC6" w:rsidRPr="00AE3795">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A6AAA4" w14:textId="77777777" w:rsidR="00641E5F" w:rsidRDefault="00641E5F" w:rsidP="00D26CB1">
      <w:r>
        <w:separator/>
      </w:r>
    </w:p>
  </w:endnote>
  <w:endnote w:type="continuationSeparator" w:id="0">
    <w:p w14:paraId="0597552D" w14:textId="77777777" w:rsidR="00641E5F" w:rsidRDefault="00641E5F" w:rsidP="00D26C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Inter 18pt Regular">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EDAB1B" w14:textId="77777777" w:rsidR="00641E5F" w:rsidRDefault="00641E5F" w:rsidP="00D26CB1">
      <w:r>
        <w:separator/>
      </w:r>
    </w:p>
  </w:footnote>
  <w:footnote w:type="continuationSeparator" w:id="0">
    <w:p w14:paraId="53FDCDFA" w14:textId="77777777" w:rsidR="00641E5F" w:rsidRDefault="00641E5F" w:rsidP="00D26CB1">
      <w:r>
        <w:continuationSeparator/>
      </w:r>
    </w:p>
  </w:footnote>
  <w:footnote w:id="1">
    <w:p w14:paraId="3F22D93A" w14:textId="59A4323F" w:rsidR="003842F0" w:rsidRPr="00AE3795" w:rsidRDefault="003842F0" w:rsidP="003842F0">
      <w:pPr>
        <w:pStyle w:val="Funotentext"/>
      </w:pPr>
      <w:r w:rsidRPr="00AE3795">
        <w:rPr>
          <w:rStyle w:val="Funotenzeichen"/>
        </w:rPr>
        <w:footnoteRef/>
      </w:r>
      <w:r w:rsidRPr="00AE3795">
        <w:t xml:space="preserve"> </w:t>
      </w:r>
      <w:r w:rsidR="0065193E" w:rsidRPr="00AE3795">
        <w:t>Carla Reveland und</w:t>
      </w:r>
      <w:r w:rsidRPr="00AE3795">
        <w:t xml:space="preserve"> Wulf Rohwedder</w:t>
      </w:r>
      <w:r w:rsidR="00F15448" w:rsidRPr="00AE3795">
        <w:t>:</w:t>
      </w:r>
      <w:r w:rsidRPr="00AE3795">
        <w:t xml:space="preserve"> </w:t>
      </w:r>
      <w:r w:rsidR="00DC345A" w:rsidRPr="00AE3795">
        <w:t>„</w:t>
      </w:r>
      <w:r w:rsidRPr="00AE3795">
        <w:t xml:space="preserve">Naidoo </w:t>
      </w:r>
      <w:r w:rsidR="00EE72C7" w:rsidRPr="00AE3795">
        <w:t>u</w:t>
      </w:r>
      <w:r w:rsidRPr="00AE3795">
        <w:t xml:space="preserve">nd Verschwörungsmythen: Kehrtwende </w:t>
      </w:r>
      <w:r w:rsidR="005271AD" w:rsidRPr="00AE3795">
        <w:t>v</w:t>
      </w:r>
      <w:r w:rsidRPr="00AE3795">
        <w:t xml:space="preserve">on </w:t>
      </w:r>
      <w:r w:rsidR="005271AD" w:rsidRPr="00AE3795">
        <w:t>d</w:t>
      </w:r>
      <w:r w:rsidRPr="00AE3795">
        <w:t>er Kehrtwende.”</w:t>
      </w:r>
      <w:r w:rsidR="00AD4872" w:rsidRPr="00AE3795">
        <w:t xml:space="preserve">, </w:t>
      </w:r>
      <w:r w:rsidRPr="00AE3795">
        <w:rPr>
          <w:iCs/>
        </w:rPr>
        <w:t>tagesschau.d</w:t>
      </w:r>
      <w:r w:rsidR="000316BF" w:rsidRPr="00AE3795">
        <w:rPr>
          <w:iCs/>
        </w:rPr>
        <w:t xml:space="preserve">e vom </w:t>
      </w:r>
      <w:r w:rsidR="00AD4872" w:rsidRPr="00AE3795">
        <w:t>20.02.</w:t>
      </w:r>
      <w:r w:rsidRPr="00AE3795">
        <w:t>2026</w:t>
      </w:r>
      <w:r w:rsidR="00AD4872" w:rsidRPr="00AE3795">
        <w:t>:</w:t>
      </w:r>
      <w:r w:rsidRPr="00AE3795">
        <w:t> </w:t>
      </w:r>
      <w:hyperlink r:id="rId1" w:history="1">
        <w:r w:rsidR="00AD4872" w:rsidRPr="00AE3795">
          <w:rPr>
            <w:rStyle w:val="Hyperlink"/>
            <w:color w:val="auto"/>
          </w:rPr>
          <w:t>https://www.tagesschau.de/faktenfinder/naidoo-epstein-100.html</w:t>
        </w:r>
      </w:hyperlink>
      <w:r w:rsidR="00AD4872" w:rsidRPr="00AE3795">
        <w:t xml:space="preserve"> (</w:t>
      </w:r>
      <w:r w:rsidR="00565BD0" w:rsidRPr="00AE3795">
        <w:t xml:space="preserve">letzter Abruf: </w:t>
      </w:r>
      <w:r w:rsidR="00AD4872" w:rsidRPr="00AE3795">
        <w:t>05.05.2026).</w:t>
      </w:r>
    </w:p>
  </w:footnote>
  <w:footnote w:id="2">
    <w:p w14:paraId="5694D063" w14:textId="3F0FC28D" w:rsidR="003842F0" w:rsidRPr="00AE3795" w:rsidRDefault="003842F0" w:rsidP="001E5ED4">
      <w:pPr>
        <w:jc w:val="both"/>
        <w:rPr>
          <w:rFonts w:cs="Calibri"/>
          <w:sz w:val="20"/>
          <w:szCs w:val="20"/>
        </w:rPr>
      </w:pPr>
      <w:r w:rsidRPr="00AE3795">
        <w:rPr>
          <w:rStyle w:val="Funotenzeichen"/>
        </w:rPr>
        <w:footnoteRef/>
      </w:r>
      <w:r w:rsidRPr="00AE3795">
        <w:t xml:space="preserve"> </w:t>
      </w:r>
      <w:r w:rsidRPr="00AE3795">
        <w:rPr>
          <w:rFonts w:cs="Calibri"/>
          <w:sz w:val="20"/>
          <w:szCs w:val="20"/>
        </w:rPr>
        <w:t>Carsten</w:t>
      </w:r>
      <w:r w:rsidR="000316BF" w:rsidRPr="00AE3795">
        <w:rPr>
          <w:rFonts w:cs="Calibri"/>
          <w:sz w:val="20"/>
          <w:szCs w:val="20"/>
        </w:rPr>
        <w:t xml:space="preserve"> Kühntopp und</w:t>
      </w:r>
      <w:r w:rsidRPr="00AE3795">
        <w:rPr>
          <w:rFonts w:cs="Calibri"/>
          <w:sz w:val="20"/>
          <w:szCs w:val="20"/>
        </w:rPr>
        <w:t xml:space="preserve"> Jan Koc</w:t>
      </w:r>
      <w:r w:rsidR="000316BF" w:rsidRPr="00AE3795">
        <w:rPr>
          <w:rFonts w:cs="Calibri"/>
          <w:sz w:val="20"/>
          <w:szCs w:val="20"/>
        </w:rPr>
        <w:t>h:</w:t>
      </w:r>
      <w:r w:rsidR="009B3ECD" w:rsidRPr="00AE3795">
        <w:rPr>
          <w:rFonts w:cs="Calibri"/>
          <w:sz w:val="20"/>
          <w:szCs w:val="20"/>
        </w:rPr>
        <w:t xml:space="preserve"> </w:t>
      </w:r>
      <w:r w:rsidR="00DC345A" w:rsidRPr="00AE3795">
        <w:rPr>
          <w:rFonts w:cs="Calibri"/>
          <w:sz w:val="20"/>
          <w:szCs w:val="20"/>
        </w:rPr>
        <w:t>„</w:t>
      </w:r>
      <w:r w:rsidRPr="00AE3795">
        <w:rPr>
          <w:rFonts w:cs="Calibri"/>
          <w:sz w:val="20"/>
          <w:szCs w:val="20"/>
        </w:rPr>
        <w:t xml:space="preserve">Was </w:t>
      </w:r>
      <w:r w:rsidR="00EE72C7" w:rsidRPr="00AE3795">
        <w:rPr>
          <w:rFonts w:cs="Calibri"/>
          <w:sz w:val="20"/>
          <w:szCs w:val="20"/>
        </w:rPr>
        <w:t>d</w:t>
      </w:r>
      <w:r w:rsidRPr="00AE3795">
        <w:rPr>
          <w:rFonts w:cs="Calibri"/>
          <w:sz w:val="20"/>
          <w:szCs w:val="20"/>
        </w:rPr>
        <w:t xml:space="preserve">ie Epstein-Akten </w:t>
      </w:r>
      <w:r w:rsidR="00EE72C7" w:rsidRPr="00AE3795">
        <w:rPr>
          <w:rFonts w:cs="Calibri"/>
          <w:sz w:val="20"/>
          <w:szCs w:val="20"/>
        </w:rPr>
        <w:t>z</w:t>
      </w:r>
      <w:r w:rsidRPr="00AE3795">
        <w:rPr>
          <w:rFonts w:cs="Calibri"/>
          <w:sz w:val="20"/>
          <w:szCs w:val="20"/>
        </w:rPr>
        <w:t xml:space="preserve">eigen - </w:t>
      </w:r>
      <w:r w:rsidR="00D84FE5" w:rsidRPr="00AE3795">
        <w:rPr>
          <w:rFonts w:cs="Calibri"/>
          <w:sz w:val="20"/>
          <w:szCs w:val="20"/>
        </w:rPr>
        <w:t>u</w:t>
      </w:r>
      <w:r w:rsidRPr="00AE3795">
        <w:rPr>
          <w:rFonts w:cs="Calibri"/>
          <w:sz w:val="20"/>
          <w:szCs w:val="20"/>
        </w:rPr>
        <w:t xml:space="preserve">nd </w:t>
      </w:r>
      <w:r w:rsidR="00D84FE5" w:rsidRPr="00AE3795">
        <w:rPr>
          <w:rFonts w:cs="Calibri"/>
          <w:sz w:val="20"/>
          <w:szCs w:val="20"/>
        </w:rPr>
        <w:t>w</w:t>
      </w:r>
      <w:r w:rsidRPr="00AE3795">
        <w:rPr>
          <w:rFonts w:cs="Calibri"/>
          <w:sz w:val="20"/>
          <w:szCs w:val="20"/>
        </w:rPr>
        <w:t xml:space="preserve">as </w:t>
      </w:r>
      <w:r w:rsidR="00D84FE5" w:rsidRPr="00AE3795">
        <w:rPr>
          <w:rFonts w:cs="Calibri"/>
          <w:sz w:val="20"/>
          <w:szCs w:val="20"/>
        </w:rPr>
        <w:t>n</w:t>
      </w:r>
      <w:r w:rsidRPr="00AE3795">
        <w:rPr>
          <w:rFonts w:cs="Calibri"/>
          <w:sz w:val="20"/>
          <w:szCs w:val="20"/>
        </w:rPr>
        <w:t>icht”</w:t>
      </w:r>
      <w:r w:rsidR="00B57EB1" w:rsidRPr="00AE3795">
        <w:rPr>
          <w:rFonts w:cs="Calibri"/>
          <w:sz w:val="20"/>
          <w:szCs w:val="20"/>
        </w:rPr>
        <w:t xml:space="preserve">, </w:t>
      </w:r>
      <w:r w:rsidRPr="00AE3795">
        <w:rPr>
          <w:rFonts w:cs="Calibri"/>
          <w:iCs/>
          <w:sz w:val="20"/>
          <w:szCs w:val="20"/>
        </w:rPr>
        <w:t>tagesschau.d</w:t>
      </w:r>
      <w:r w:rsidR="009B3ECD" w:rsidRPr="00AE3795">
        <w:rPr>
          <w:rFonts w:cs="Calibri"/>
          <w:iCs/>
          <w:sz w:val="20"/>
          <w:szCs w:val="20"/>
        </w:rPr>
        <w:t>e vom 21.12.2025:</w:t>
      </w:r>
      <w:r w:rsidR="009B3ECD" w:rsidRPr="00AE3795">
        <w:rPr>
          <w:rFonts w:cs="Calibri"/>
          <w:sz w:val="20"/>
          <w:szCs w:val="20"/>
        </w:rPr>
        <w:t xml:space="preserve"> </w:t>
      </w:r>
      <w:hyperlink r:id="rId2" w:history="1">
        <w:r w:rsidR="009B3ECD" w:rsidRPr="00AE3795">
          <w:rPr>
            <w:rStyle w:val="Hyperlink"/>
            <w:rFonts w:cs="Calibri"/>
            <w:color w:val="auto"/>
            <w:sz w:val="20"/>
            <w:szCs w:val="20"/>
          </w:rPr>
          <w:t>https://www.tagesschau.de/ausland/amerika/epstein-akten-veroeffentlichung-faq-100.html</w:t>
        </w:r>
      </w:hyperlink>
      <w:r w:rsidR="009B3ECD" w:rsidRPr="00AE3795">
        <w:rPr>
          <w:rFonts w:cs="Calibri"/>
          <w:sz w:val="20"/>
          <w:szCs w:val="20"/>
        </w:rPr>
        <w:t xml:space="preserve"> (</w:t>
      </w:r>
      <w:r w:rsidR="00565BD0" w:rsidRPr="00AE3795">
        <w:rPr>
          <w:rFonts w:cs="Calibri"/>
          <w:sz w:val="20"/>
          <w:szCs w:val="20"/>
        </w:rPr>
        <w:t xml:space="preserve">letzter Abruf: </w:t>
      </w:r>
      <w:r w:rsidR="009B3ECD" w:rsidRPr="00AE3795">
        <w:rPr>
          <w:rFonts w:cs="Calibri"/>
          <w:sz w:val="20"/>
          <w:szCs w:val="20"/>
        </w:rPr>
        <w:t>04.05.2026).</w:t>
      </w:r>
    </w:p>
  </w:footnote>
  <w:footnote w:id="3">
    <w:p w14:paraId="260B4640" w14:textId="3F9040E0" w:rsidR="003842F0" w:rsidRPr="00AE3795" w:rsidRDefault="003842F0" w:rsidP="003842F0">
      <w:pPr>
        <w:pStyle w:val="Funotentext"/>
      </w:pPr>
      <w:r w:rsidRPr="00AE3795">
        <w:rPr>
          <w:rStyle w:val="Funotenzeichen"/>
        </w:rPr>
        <w:footnoteRef/>
      </w:r>
      <w:r w:rsidRPr="00AE3795">
        <w:t xml:space="preserve"> </w:t>
      </w:r>
      <w:r w:rsidR="005778BE" w:rsidRPr="00AE3795">
        <w:t xml:space="preserve">Jessica Hoyer: </w:t>
      </w:r>
      <w:r w:rsidR="00DC345A" w:rsidRPr="00AE3795">
        <w:t>„</w:t>
      </w:r>
      <w:r w:rsidR="005778BE" w:rsidRPr="00AE3795">
        <w:t xml:space="preserve">Ritualmordlegende”, </w:t>
      </w:r>
      <w:r w:rsidRPr="00AE3795">
        <w:t>bpb.de</w:t>
      </w:r>
      <w:r w:rsidR="002D5161" w:rsidRPr="00AE3795">
        <w:t xml:space="preserve"> vom</w:t>
      </w:r>
      <w:r w:rsidRPr="00AE3795">
        <w:t xml:space="preserve"> </w:t>
      </w:r>
      <w:r w:rsidR="0066566A" w:rsidRPr="00AE3795">
        <w:t>03.05.</w:t>
      </w:r>
      <w:r w:rsidRPr="00AE3795">
        <w:t>2025</w:t>
      </w:r>
      <w:r w:rsidR="0066566A" w:rsidRPr="00AE3795">
        <w:t>:</w:t>
      </w:r>
      <w:r w:rsidR="005F44CF" w:rsidRPr="00AE3795">
        <w:t xml:space="preserve"> </w:t>
      </w:r>
      <w:hyperlink r:id="rId3" w:history="1">
        <w:r w:rsidR="005F44CF" w:rsidRPr="00AE3795">
          <w:rPr>
            <w:rStyle w:val="Hyperlink"/>
            <w:color w:val="auto"/>
          </w:rPr>
          <w:t>https://www.bpb.de/themen/antisemitismus/dossier-antisemitismus/was-heisst-antisemitismus/glossar-antisemitismus/559920/ritualmordlegende</w:t>
        </w:r>
      </w:hyperlink>
      <w:r w:rsidR="005F44CF" w:rsidRPr="00AE3795">
        <w:t xml:space="preserve"> (</w:t>
      </w:r>
      <w:r w:rsidR="00565BD0" w:rsidRPr="00AE3795">
        <w:t xml:space="preserve">letzter Abruf: </w:t>
      </w:r>
      <w:r w:rsidR="005F44CF" w:rsidRPr="00AE3795">
        <w:t>04.05.2026).</w:t>
      </w:r>
    </w:p>
  </w:footnote>
  <w:footnote w:id="4">
    <w:p w14:paraId="58A11168" w14:textId="5AA77CDA" w:rsidR="009B14E1" w:rsidRPr="00AE3795" w:rsidRDefault="009B14E1">
      <w:pPr>
        <w:pStyle w:val="Funotentext"/>
      </w:pPr>
      <w:r w:rsidRPr="00AE3795">
        <w:rPr>
          <w:rStyle w:val="Funotenzeichen"/>
        </w:rPr>
        <w:footnoteRef/>
      </w:r>
      <w:r w:rsidRPr="00AE3795">
        <w:t xml:space="preserve"> </w:t>
      </w:r>
      <w:r w:rsidR="00A03AED" w:rsidRPr="00AE3795">
        <w:t xml:space="preserve">Seit über 100 Jahren kursiert die sogenannte Schrift „Protokolle der Weisen von Zion“ in diversen globalen Kontexten. Obwohl es sich nachgewiesenermaßen um eine gezielt konstruierte antisemitische Propagandaschrift handelt, wird es weiterhin von Verschwörungsideolog*innen, Islamist*innen </w:t>
      </w:r>
      <w:r w:rsidR="00B60CDA" w:rsidRPr="00AE3795">
        <w:t>und</w:t>
      </w:r>
      <w:r w:rsidR="00A03AED" w:rsidRPr="00AE3795">
        <w:t xml:space="preserve"> Rechtsextremist*innen herangezogen: Diese Milieus beziehen sich sowohl auf die darin formulierten antisemitischen Narrative als auch auf das Dokument selbst.</w:t>
      </w:r>
      <w:r w:rsidR="00280EC4" w:rsidRPr="00AE3795">
        <w:t xml:space="preserve"> Siehe dazu bspw.: Christopher Egenberger: </w:t>
      </w:r>
      <w:r w:rsidR="00816B19" w:rsidRPr="00AE3795">
        <w:t xml:space="preserve">„Die Protokolle der Weisen von Zion“, bpb.de vom 14.10.2015: </w:t>
      </w:r>
      <w:hyperlink r:id="rId4" w:history="1">
        <w:r w:rsidR="00816B19" w:rsidRPr="00AE3795">
          <w:rPr>
            <w:rStyle w:val="Hyperlink"/>
            <w:color w:val="auto"/>
          </w:rPr>
          <w:t>https://www.bpb.de/themen/rechtsextremismus/dossier-rechtsextremismus/210333/die-protokolle-der-weisen-von-zion/</w:t>
        </w:r>
      </w:hyperlink>
      <w:r w:rsidR="00816B19" w:rsidRPr="00AE3795">
        <w:t xml:space="preserve"> (letzter Abruf: 1</w:t>
      </w:r>
      <w:r w:rsidR="009C424E" w:rsidRPr="00AE3795">
        <w:t>2</w:t>
      </w:r>
      <w:r w:rsidR="00816B19" w:rsidRPr="00AE3795">
        <w:t>.05.2026)</w:t>
      </w:r>
      <w:r w:rsidR="001E7C3C" w:rsidRPr="00AE3795">
        <w:t>.</w:t>
      </w:r>
    </w:p>
  </w:footnote>
  <w:footnote w:id="5">
    <w:p w14:paraId="2F1E4E37" w14:textId="666DAB08" w:rsidR="003842F0" w:rsidRPr="00AE3795" w:rsidRDefault="003842F0" w:rsidP="003842F0">
      <w:pPr>
        <w:pStyle w:val="Funotentext"/>
        <w:rPr>
          <w:lang w:val="en-US"/>
        </w:rPr>
      </w:pPr>
      <w:r w:rsidRPr="00AE3795">
        <w:rPr>
          <w:rStyle w:val="Funotenzeichen"/>
        </w:rPr>
        <w:footnoteRef/>
      </w:r>
      <w:r w:rsidRPr="00AE3795">
        <w:rPr>
          <w:lang w:val="en-US"/>
        </w:rPr>
        <w:t xml:space="preserve"> </w:t>
      </w:r>
      <w:r w:rsidR="008C3DB6" w:rsidRPr="00AE3795">
        <w:rPr>
          <w:lang w:val="en-US"/>
        </w:rPr>
        <w:t>Jane Wakefield</w:t>
      </w:r>
      <w:r w:rsidR="00F66E34" w:rsidRPr="00AE3795">
        <w:rPr>
          <w:lang w:val="en-US"/>
        </w:rPr>
        <w:t xml:space="preserve">: </w:t>
      </w:r>
      <w:r w:rsidR="004603E3" w:rsidRPr="00AE3795">
        <w:rPr>
          <w:lang w:val="en-US"/>
        </w:rPr>
        <w:t>„</w:t>
      </w:r>
      <w:r w:rsidRPr="00AE3795">
        <w:rPr>
          <w:lang w:val="en-US"/>
        </w:rPr>
        <w:t xml:space="preserve">How Bill Gates </w:t>
      </w:r>
      <w:r w:rsidR="002F5BBF" w:rsidRPr="00AE3795">
        <w:rPr>
          <w:lang w:val="en-US"/>
        </w:rPr>
        <w:t>b</w:t>
      </w:r>
      <w:r w:rsidRPr="00AE3795">
        <w:rPr>
          <w:lang w:val="en-US"/>
        </w:rPr>
        <w:t>ecame the Voodoo Doll of Covid Conspiracies”</w:t>
      </w:r>
      <w:r w:rsidR="00F66E34" w:rsidRPr="00AE3795">
        <w:rPr>
          <w:lang w:val="en-US"/>
        </w:rPr>
        <w:t xml:space="preserve">, </w:t>
      </w:r>
      <w:r w:rsidR="00C06189" w:rsidRPr="00AE3795">
        <w:rPr>
          <w:lang w:val="en-US"/>
        </w:rPr>
        <w:t xml:space="preserve">bbc.com vom </w:t>
      </w:r>
      <w:r w:rsidR="00F66E34" w:rsidRPr="00AE3795">
        <w:rPr>
          <w:lang w:val="en-US"/>
        </w:rPr>
        <w:t>05.06.</w:t>
      </w:r>
      <w:r w:rsidRPr="00AE3795">
        <w:rPr>
          <w:lang w:val="en-US"/>
        </w:rPr>
        <w:t>2020</w:t>
      </w:r>
      <w:r w:rsidR="00F66E34" w:rsidRPr="00AE3795">
        <w:rPr>
          <w:lang w:val="en-US"/>
        </w:rPr>
        <w:t>:</w:t>
      </w:r>
      <w:r w:rsidRPr="00AE3795">
        <w:rPr>
          <w:lang w:val="en-US"/>
        </w:rPr>
        <w:t> </w:t>
      </w:r>
      <w:hyperlink r:id="rId5" w:history="1">
        <w:r w:rsidR="00F66E34" w:rsidRPr="00AE3795">
          <w:rPr>
            <w:rStyle w:val="Hyperlink"/>
            <w:color w:val="auto"/>
            <w:lang w:val="en-US"/>
          </w:rPr>
          <w:t>https://www.bbc.com/news/technology-52833706</w:t>
        </w:r>
      </w:hyperlink>
      <w:r w:rsidR="00F66E34" w:rsidRPr="00AE3795">
        <w:rPr>
          <w:lang w:val="en-US"/>
        </w:rPr>
        <w:t xml:space="preserve"> </w:t>
      </w:r>
      <w:r w:rsidR="00C06189" w:rsidRPr="00AE3795">
        <w:rPr>
          <w:lang w:val="en-US"/>
        </w:rPr>
        <w:t>(</w:t>
      </w:r>
      <w:r w:rsidR="00565BD0" w:rsidRPr="00AE3795">
        <w:rPr>
          <w:lang w:val="en-US"/>
        </w:rPr>
        <w:t xml:space="preserve">letzter Abruf: </w:t>
      </w:r>
      <w:r w:rsidR="00C06189" w:rsidRPr="00AE3795">
        <w:rPr>
          <w:lang w:val="en-US"/>
        </w:rPr>
        <w:t>04.05.2026)</w:t>
      </w:r>
      <w:r w:rsidR="002F5BBF" w:rsidRPr="00AE3795">
        <w:rPr>
          <w:lang w:val="en-US"/>
        </w:rPr>
        <w:t>.</w:t>
      </w:r>
    </w:p>
  </w:footnote>
  <w:footnote w:id="6">
    <w:p w14:paraId="20F7A19D" w14:textId="4BE0A80B" w:rsidR="003842F0" w:rsidRPr="00AE3795" w:rsidRDefault="003842F0" w:rsidP="003842F0">
      <w:pPr>
        <w:pStyle w:val="Funotentext"/>
      </w:pPr>
      <w:r w:rsidRPr="00AE3795">
        <w:rPr>
          <w:rStyle w:val="Funotenzeichen"/>
        </w:rPr>
        <w:footnoteRef/>
      </w:r>
      <w:r w:rsidRPr="00AE3795">
        <w:t xml:space="preserve"> </w:t>
      </w:r>
      <w:r w:rsidR="00CB4E0B" w:rsidRPr="00AE3795">
        <w:t xml:space="preserve">Jessica Hoyer: </w:t>
      </w:r>
      <w:r w:rsidR="004603E3" w:rsidRPr="00AE3795">
        <w:t>„</w:t>
      </w:r>
      <w:r w:rsidR="00CB4E0B" w:rsidRPr="00AE3795">
        <w:t xml:space="preserve">Ritualmordlegende”, bpb.de vom 03.05.2025: </w:t>
      </w:r>
      <w:hyperlink r:id="rId6" w:history="1">
        <w:r w:rsidR="00CB4E0B" w:rsidRPr="00AE3795">
          <w:rPr>
            <w:rStyle w:val="Hyperlink"/>
            <w:color w:val="auto"/>
          </w:rPr>
          <w:t>https://www.bpb.de/themen/antisemitismus/dossier-antisemitismus/was-heisst-antisemitismus/glossar-antisemitismus/559920/ritualmordlegende</w:t>
        </w:r>
      </w:hyperlink>
      <w:r w:rsidR="00CB4E0B" w:rsidRPr="00AE3795">
        <w:t xml:space="preserve"> (</w:t>
      </w:r>
      <w:r w:rsidR="00565BD0" w:rsidRPr="00AE3795">
        <w:t xml:space="preserve">letzter Abruf: </w:t>
      </w:r>
      <w:r w:rsidR="00CB4E0B" w:rsidRPr="00AE3795">
        <w:t>04.05.2026).</w:t>
      </w:r>
    </w:p>
  </w:footnote>
  <w:footnote w:id="7">
    <w:p w14:paraId="56FFC8AB" w14:textId="5DEAAC16" w:rsidR="003842F0" w:rsidRPr="00AE3795" w:rsidRDefault="003842F0" w:rsidP="003842F0">
      <w:pPr>
        <w:pStyle w:val="Funotentext"/>
        <w:rPr>
          <w:bCs/>
        </w:rPr>
      </w:pPr>
      <w:r w:rsidRPr="00AE3795">
        <w:rPr>
          <w:rStyle w:val="Funotenzeichen"/>
        </w:rPr>
        <w:footnoteRef/>
      </w:r>
      <w:r w:rsidRPr="00AE3795">
        <w:t xml:space="preserve"> Marcel Bubert, Wolfram Drews, </w:t>
      </w:r>
      <w:r w:rsidR="00A95B1E" w:rsidRPr="00AE3795">
        <w:t xml:space="preserve">und </w:t>
      </w:r>
      <w:r w:rsidRPr="00AE3795">
        <w:t>André Krischer</w:t>
      </w:r>
      <w:r w:rsidR="00A95B1E" w:rsidRPr="00AE3795">
        <w:t xml:space="preserve">: </w:t>
      </w:r>
      <w:r w:rsidR="004603E3" w:rsidRPr="00AE3795">
        <w:t>„</w:t>
      </w:r>
      <w:r w:rsidR="001E38A7" w:rsidRPr="00AE3795">
        <w:rPr>
          <w:bCs/>
        </w:rPr>
        <w:t>Verschwörungstheorien als Elitenkritik: Über die langen Traditionen eines aktuellen Phänomens</w:t>
      </w:r>
      <w:r w:rsidRPr="00AE3795">
        <w:t>”</w:t>
      </w:r>
      <w:r w:rsidR="000B3701" w:rsidRPr="00AE3795">
        <w:t>,</w:t>
      </w:r>
      <w:r w:rsidRPr="00AE3795">
        <w:t xml:space="preserve"> </w:t>
      </w:r>
      <w:r w:rsidR="000B3701" w:rsidRPr="00AE3795">
        <w:t>Universität</w:t>
      </w:r>
      <w:r w:rsidRPr="00AE3795">
        <w:t xml:space="preserve"> Münster</w:t>
      </w:r>
      <w:r w:rsidR="000B3701" w:rsidRPr="00AE3795">
        <w:t xml:space="preserve">: </w:t>
      </w:r>
      <w:hyperlink r:id="rId7" w:tgtFrame="_new" w:history="1">
        <w:r w:rsidRPr="00AE3795">
          <w:rPr>
            <w:rStyle w:val="Hyperlink"/>
            <w:color w:val="auto"/>
          </w:rPr>
          <w:t>https://www.uni-muenster.de/Religion-und-Politik/aktuelles/schwerpunkte/epidemien/06_thema_verschwoerung.shtml</w:t>
        </w:r>
      </w:hyperlink>
      <w:r w:rsidR="000B3701" w:rsidRPr="00AE3795">
        <w:t xml:space="preserve"> (</w:t>
      </w:r>
      <w:r w:rsidR="00565BD0" w:rsidRPr="00AE3795">
        <w:t xml:space="preserve">letzter Abruf: </w:t>
      </w:r>
      <w:r w:rsidR="000B3701" w:rsidRPr="00AE3795">
        <w:t>26.02.2026).</w:t>
      </w:r>
    </w:p>
  </w:footnote>
  <w:footnote w:id="8">
    <w:p w14:paraId="2DC230A6" w14:textId="2815B66E" w:rsidR="003842F0" w:rsidRPr="00AE3795" w:rsidRDefault="003842F0" w:rsidP="003842F0">
      <w:pPr>
        <w:pStyle w:val="Funotentext"/>
        <w:rPr>
          <w:lang w:val="en-GB"/>
        </w:rPr>
      </w:pPr>
      <w:r w:rsidRPr="00AE3795">
        <w:rPr>
          <w:rStyle w:val="Funotenzeichen"/>
        </w:rPr>
        <w:footnoteRef/>
      </w:r>
      <w:r w:rsidRPr="00AE3795">
        <w:rPr>
          <w:lang w:val="en-US"/>
        </w:rPr>
        <w:t xml:space="preserve"> Andrew Ross et al</w:t>
      </w:r>
      <w:r w:rsidR="00B50FBC" w:rsidRPr="00AE3795">
        <w:rPr>
          <w:lang w:val="en-US"/>
        </w:rPr>
        <w:t xml:space="preserve">: </w:t>
      </w:r>
      <w:r w:rsidR="004603E3" w:rsidRPr="00AE3795">
        <w:rPr>
          <w:lang w:val="en-US"/>
        </w:rPr>
        <w:t>„</w:t>
      </w:r>
      <w:r w:rsidRPr="00AE3795">
        <w:rPr>
          <w:lang w:val="en-US"/>
        </w:rPr>
        <w:t>The Major Business Names in the Epstein Files”</w:t>
      </w:r>
      <w:r w:rsidR="00883A5D" w:rsidRPr="00AE3795">
        <w:rPr>
          <w:lang w:val="en-US"/>
        </w:rPr>
        <w:t>,</w:t>
      </w:r>
      <w:r w:rsidRPr="00AE3795">
        <w:rPr>
          <w:lang w:val="en-US"/>
        </w:rPr>
        <w:t> </w:t>
      </w:r>
      <w:r w:rsidRPr="00AE3795">
        <w:rPr>
          <w:iCs/>
          <w:lang w:val="en-US"/>
        </w:rPr>
        <w:t>New York Times</w:t>
      </w:r>
      <w:r w:rsidR="00883A5D" w:rsidRPr="00AE3795">
        <w:rPr>
          <w:lang w:val="en-US"/>
        </w:rPr>
        <w:t xml:space="preserve"> vom 02.02.</w:t>
      </w:r>
      <w:r w:rsidRPr="00AE3795">
        <w:rPr>
          <w:lang w:val="en-US"/>
        </w:rPr>
        <w:t>2026</w:t>
      </w:r>
      <w:r w:rsidR="00883A5D" w:rsidRPr="00AE3795">
        <w:rPr>
          <w:lang w:val="en-US"/>
        </w:rPr>
        <w:t xml:space="preserve">: </w:t>
      </w:r>
      <w:hyperlink r:id="rId8" w:history="1">
        <w:r w:rsidR="00883A5D" w:rsidRPr="00AE3795">
          <w:rPr>
            <w:rStyle w:val="Hyperlink"/>
            <w:color w:val="auto"/>
            <w:lang w:val="en-US"/>
          </w:rPr>
          <w:t>https://www.nytimes.com/2026/02/02/business/dealbook/epstein-files-business.html</w:t>
        </w:r>
      </w:hyperlink>
      <w:r w:rsidR="00883A5D" w:rsidRPr="00AE3795">
        <w:rPr>
          <w:lang w:val="en-US"/>
        </w:rPr>
        <w:t xml:space="preserve"> (</w:t>
      </w:r>
      <w:r w:rsidR="00565BD0" w:rsidRPr="00AE3795">
        <w:rPr>
          <w:lang w:val="en-US"/>
        </w:rPr>
        <w:t xml:space="preserve">letzter Abruf: </w:t>
      </w:r>
      <w:r w:rsidR="00883A5D" w:rsidRPr="00AE3795">
        <w:rPr>
          <w:lang w:val="en-US"/>
        </w:rPr>
        <w:t>04.05.2026).</w:t>
      </w:r>
    </w:p>
  </w:footnote>
  <w:footnote w:id="9">
    <w:p w14:paraId="0DD112B2" w14:textId="02179A01" w:rsidR="003842F0" w:rsidRPr="00AE3795" w:rsidRDefault="003842F0" w:rsidP="003842F0">
      <w:pPr>
        <w:pStyle w:val="Funotentext"/>
      </w:pPr>
      <w:r w:rsidRPr="00AE3795">
        <w:rPr>
          <w:rStyle w:val="Funotenzeichen"/>
        </w:rPr>
        <w:footnoteRef/>
      </w:r>
      <w:r w:rsidRPr="00AE3795">
        <w:t xml:space="preserve"> </w:t>
      </w:r>
      <w:r w:rsidR="00BA3381" w:rsidRPr="00AE3795">
        <w:t>Euronews</w:t>
      </w:r>
      <w:r w:rsidRPr="00AE3795">
        <w:t>:</w:t>
      </w:r>
      <w:r w:rsidR="00BA3381" w:rsidRPr="00AE3795">
        <w:t xml:space="preserve"> </w:t>
      </w:r>
      <w:r w:rsidR="004603E3" w:rsidRPr="00AE3795">
        <w:t>„</w:t>
      </w:r>
      <w:r w:rsidRPr="00AE3795">
        <w:t xml:space="preserve">Fragmente </w:t>
      </w:r>
      <w:r w:rsidR="00B9164E" w:rsidRPr="00AE3795">
        <w:t>d</w:t>
      </w:r>
      <w:r w:rsidRPr="00AE3795">
        <w:t xml:space="preserve">es Kaaba-Tuchs an Epstein </w:t>
      </w:r>
      <w:r w:rsidR="00B9164E" w:rsidRPr="00AE3795">
        <w:t>g</w:t>
      </w:r>
      <w:r w:rsidRPr="00AE3795">
        <w:t>eliefert?</w:t>
      </w:r>
      <w:r w:rsidR="00BA3381" w:rsidRPr="00AE3795">
        <w:t>“, euronews.com vom 03.02.</w:t>
      </w:r>
      <w:r w:rsidRPr="00AE3795">
        <w:t>2026</w:t>
      </w:r>
      <w:r w:rsidR="00BA3381" w:rsidRPr="00AE3795">
        <w:t xml:space="preserve">: </w:t>
      </w:r>
      <w:hyperlink r:id="rId9" w:history="1">
        <w:r w:rsidR="00BA3381" w:rsidRPr="00AE3795">
          <w:rPr>
            <w:rStyle w:val="Hyperlink"/>
            <w:color w:val="auto"/>
          </w:rPr>
          <w:t>https://de.euronews.com/2026/02/03/epstein-files-kaaba-tuch</w:t>
        </w:r>
      </w:hyperlink>
      <w:r w:rsidR="00BA3381" w:rsidRPr="00AE3795">
        <w:t xml:space="preserve"> (</w:t>
      </w:r>
      <w:r w:rsidR="00565BD0" w:rsidRPr="00AE3795">
        <w:t xml:space="preserve">letzter Abruf: </w:t>
      </w:r>
      <w:r w:rsidR="00BA3381" w:rsidRPr="00AE3795">
        <w:t>04.05.2026).</w:t>
      </w:r>
    </w:p>
  </w:footnote>
  <w:footnote w:id="10">
    <w:p w14:paraId="7194F05B" w14:textId="5DB077E4" w:rsidR="00EE4730" w:rsidRPr="00AE3795" w:rsidRDefault="00EE4730" w:rsidP="00EE4730">
      <w:pPr>
        <w:pStyle w:val="Funotentext"/>
      </w:pPr>
      <w:r w:rsidRPr="00AE3795">
        <w:rPr>
          <w:rStyle w:val="Funotenzeichen"/>
        </w:rPr>
        <w:footnoteRef/>
      </w:r>
      <w:r w:rsidRPr="00AE3795">
        <w:t xml:space="preserve"> Abul Baraa Tube: „Freuen sich Abu Hamza und Abul Baraa auf Ramadan?“</w:t>
      </w:r>
      <w:r w:rsidR="007B4142" w:rsidRPr="00AE3795">
        <w:t>,</w:t>
      </w:r>
      <w:r w:rsidRPr="00AE3795">
        <w:t xml:space="preserve"> </w:t>
      </w:r>
      <w:r w:rsidR="00D93C46" w:rsidRPr="00AE3795">
        <w:t>YouTube</w:t>
      </w:r>
      <w:r w:rsidRPr="00AE3795">
        <w:t xml:space="preserve"> vom 13.02.2026: </w:t>
      </w:r>
      <w:hyperlink r:id="rId10" w:history="1">
        <w:r w:rsidR="00705D8D">
          <w:rPr>
            <w:rStyle w:val="Hyperlink"/>
            <w:color w:val="auto"/>
          </w:rPr>
          <w:t>YouTube-Link</w:t>
        </w:r>
      </w:hyperlink>
      <w:r w:rsidRPr="00AE3795">
        <w:t xml:space="preserve"> (</w:t>
      </w:r>
      <w:r w:rsidR="00565BD0" w:rsidRPr="00AE3795">
        <w:t xml:space="preserve">letzter Abruf: </w:t>
      </w:r>
      <w:r w:rsidRPr="00AE3795">
        <w:t>04.05.2026).</w:t>
      </w:r>
    </w:p>
  </w:footnote>
  <w:footnote w:id="11">
    <w:p w14:paraId="795F1C61" w14:textId="4EC64317" w:rsidR="009814C1" w:rsidRPr="00AE3795" w:rsidRDefault="009814C1" w:rsidP="009814C1">
      <w:pPr>
        <w:pStyle w:val="Funotentext"/>
      </w:pPr>
      <w:r w:rsidRPr="00AE3795">
        <w:rPr>
          <w:rStyle w:val="Funotenzeichen"/>
        </w:rPr>
        <w:footnoteRef/>
      </w:r>
      <w:r w:rsidRPr="00AE3795">
        <w:t xml:space="preserve"> Hanna Hansen Official: </w:t>
      </w:r>
      <w:r w:rsidR="0039579C" w:rsidRPr="00AE3795">
        <w:t>„</w:t>
      </w:r>
      <w:r w:rsidRPr="00AE3795">
        <w:t>Ramadan – ist deine Chance</w:t>
      </w:r>
      <w:r w:rsidR="0039579C" w:rsidRPr="00AE3795">
        <w:t>“</w:t>
      </w:r>
      <w:r w:rsidR="007B4142" w:rsidRPr="00AE3795">
        <w:t xml:space="preserve">, YouTube </w:t>
      </w:r>
      <w:r w:rsidRPr="00AE3795">
        <w:t xml:space="preserve">vom 18.02.2026: </w:t>
      </w:r>
      <w:hyperlink r:id="rId11" w:history="1">
        <w:r w:rsidRPr="00AE3795">
          <w:rPr>
            <w:rStyle w:val="Hyperlink"/>
            <w:color w:val="auto"/>
          </w:rPr>
          <w:t>https://www.youtube.com/shorts/B4cebc-GX1g</w:t>
        </w:r>
      </w:hyperlink>
      <w:r w:rsidRPr="00AE3795">
        <w:t xml:space="preserve"> (</w:t>
      </w:r>
      <w:r w:rsidR="00565BD0" w:rsidRPr="00AE3795">
        <w:t xml:space="preserve">letzter Abruf: </w:t>
      </w:r>
      <w:r w:rsidRPr="00AE3795">
        <w:t xml:space="preserve">04.052026). </w:t>
      </w:r>
    </w:p>
  </w:footnote>
  <w:footnote w:id="12">
    <w:p w14:paraId="7BA80A6A" w14:textId="77777777" w:rsidR="00D56037" w:rsidRPr="00AE3795" w:rsidRDefault="00D56037" w:rsidP="00D56037">
      <w:pPr>
        <w:pStyle w:val="Funotentext"/>
        <w:rPr>
          <w:rFonts w:cs="Calibri"/>
        </w:rPr>
      </w:pPr>
      <w:r w:rsidRPr="00AE3795">
        <w:rPr>
          <w:rStyle w:val="Funotenzeichen"/>
          <w:rFonts w:cs="Calibri"/>
        </w:rPr>
        <w:footnoteRef/>
      </w:r>
      <w:r w:rsidRPr="00AE3795">
        <w:rPr>
          <w:rFonts w:cs="Calibri"/>
        </w:rPr>
        <w:t xml:space="preserve"> Deutschlandfunk: „Die völkischen KI-Memes von „Wilhelm Kachel““, deutschlandfunk.de vom 29.08.2024: </w:t>
      </w:r>
      <w:hyperlink r:id="rId12" w:history="1">
        <w:r w:rsidRPr="00AE3795">
          <w:rPr>
            <w:rStyle w:val="Hyperlink"/>
            <w:rFonts w:cs="Calibri"/>
            <w:color w:val="auto"/>
          </w:rPr>
          <w:t>https://www.deutschlandfunk.de/rechtsextreme-memes-kuenstliche-intelligenz-wilhelm-kachel-propaganda-100.html</w:t>
        </w:r>
      </w:hyperlink>
      <w:r w:rsidRPr="00AE3795">
        <w:rPr>
          <w:rFonts w:cs="Calibri"/>
        </w:rPr>
        <w:t xml:space="preserve"> (letzter Abruf: 05.05.2026).</w:t>
      </w:r>
    </w:p>
  </w:footnote>
  <w:footnote w:id="13">
    <w:p w14:paraId="78A47413" w14:textId="77777777" w:rsidR="00D56037" w:rsidRPr="00AE3795" w:rsidRDefault="00D56037" w:rsidP="00D56037">
      <w:pPr>
        <w:pStyle w:val="Funotentext"/>
      </w:pPr>
      <w:r w:rsidRPr="00AE3795">
        <w:rPr>
          <w:rStyle w:val="Funotenzeichen"/>
        </w:rPr>
        <w:footnoteRef/>
      </w:r>
      <w:r w:rsidRPr="00AE3795">
        <w:t xml:space="preserve"> Wilhelm Kachel: Instagram-Beitrag vom 20.11.2025: </w:t>
      </w:r>
      <w:hyperlink r:id="rId13" w:history="1">
        <w:r w:rsidRPr="00AE3795">
          <w:rPr>
            <w:rStyle w:val="Hyperlink"/>
            <w:color w:val="auto"/>
          </w:rPr>
          <w:t>https://www.instagram.com/p/DRRqi5CjQKQ/</w:t>
        </w:r>
      </w:hyperlink>
      <w:r w:rsidRPr="00AE3795">
        <w:t xml:space="preserve"> </w:t>
      </w:r>
      <w:r w:rsidRPr="00AE3795">
        <w:rPr>
          <w:rFonts w:cs="Calibri"/>
        </w:rPr>
        <w:t>(letzter Abruf: 05.05.2026).</w:t>
      </w:r>
    </w:p>
  </w:footnote>
  <w:footnote w:id="14">
    <w:p w14:paraId="5805E893" w14:textId="77777777" w:rsidR="00D56037" w:rsidRPr="00AE3795" w:rsidRDefault="00D56037" w:rsidP="00D56037">
      <w:pPr>
        <w:pStyle w:val="Funotentext"/>
      </w:pPr>
      <w:r w:rsidRPr="00AE3795">
        <w:rPr>
          <w:rStyle w:val="Funotenzeichen"/>
        </w:rPr>
        <w:footnoteRef/>
      </w:r>
      <w:r w:rsidRPr="00AE3795">
        <w:t xml:space="preserve"> Wilhelm Kachel: Instagram-Beitrag vom 13.02.2026: </w:t>
      </w:r>
      <w:hyperlink r:id="rId14" w:history="1">
        <w:r w:rsidRPr="00AE3795">
          <w:rPr>
            <w:rStyle w:val="Hyperlink"/>
            <w:color w:val="auto"/>
          </w:rPr>
          <w:t>https://www.instagram.com/p/DUs3V30Db8g/</w:t>
        </w:r>
      </w:hyperlink>
      <w:r w:rsidRPr="00AE3795">
        <w:t xml:space="preserve"> </w:t>
      </w:r>
      <w:r w:rsidRPr="00AE3795">
        <w:rPr>
          <w:rFonts w:cs="Calibri"/>
        </w:rPr>
        <w:t>(letzter Abruf: 05.05.2026).</w:t>
      </w:r>
    </w:p>
  </w:footnote>
  <w:footnote w:id="15">
    <w:p w14:paraId="75B829FD" w14:textId="77777777" w:rsidR="00D56037" w:rsidRPr="00AE3795" w:rsidRDefault="00D56037" w:rsidP="00D56037">
      <w:pPr>
        <w:pStyle w:val="Funotentext"/>
        <w:rPr>
          <w:rFonts w:cs="Calibri"/>
        </w:rPr>
      </w:pPr>
      <w:r w:rsidRPr="00AE3795">
        <w:rPr>
          <w:rStyle w:val="Funotenzeichen"/>
          <w:rFonts w:cs="Calibri"/>
        </w:rPr>
        <w:footnoteRef/>
      </w:r>
      <w:r w:rsidRPr="00AE3795">
        <w:rPr>
          <w:rFonts w:cs="Calibri"/>
        </w:rPr>
        <w:t xml:space="preserve"> Kira Ayyadi: „AfD beauftragt Rechtsextremen mit KI-Wahlkampf“, belltower.news vom 18.12.2024:</w:t>
      </w:r>
    </w:p>
    <w:p w14:paraId="352FBFE7" w14:textId="77777777" w:rsidR="00D56037" w:rsidRPr="00AE3795" w:rsidRDefault="00D56037" w:rsidP="00D56037">
      <w:pPr>
        <w:pStyle w:val="Funotentext"/>
        <w:rPr>
          <w:rFonts w:cs="Calibri"/>
        </w:rPr>
      </w:pPr>
      <w:hyperlink r:id="rId15" w:history="1">
        <w:r w:rsidRPr="00AE3795">
          <w:rPr>
            <w:rStyle w:val="Hyperlink"/>
            <w:rFonts w:cs="Calibri"/>
            <w:color w:val="auto"/>
          </w:rPr>
          <w:t>https://www.belltower.news/tannwald-media-afd-beauftragt-rechtsextremen-mit-ki-wahlkampf-157509/</w:t>
        </w:r>
      </w:hyperlink>
      <w:r w:rsidRPr="00AE3795">
        <w:rPr>
          <w:rFonts w:cs="Calibri"/>
        </w:rPr>
        <w:t xml:space="preserve"> (letzter Abruf: 05.05.2026).</w:t>
      </w:r>
    </w:p>
  </w:footnote>
  <w:footnote w:id="16">
    <w:p w14:paraId="03E1D777" w14:textId="77777777" w:rsidR="00D56037" w:rsidRPr="00AE3795" w:rsidRDefault="00D56037" w:rsidP="00D56037">
      <w:pPr>
        <w:pStyle w:val="Funotentext"/>
        <w:rPr>
          <w:rFonts w:cs="Calibri"/>
        </w:rPr>
      </w:pPr>
      <w:r w:rsidRPr="00AE3795">
        <w:rPr>
          <w:rStyle w:val="Funotenzeichen"/>
          <w:rFonts w:cs="Calibri"/>
        </w:rPr>
        <w:footnoteRef/>
      </w:r>
      <w:r w:rsidRPr="00AE3795">
        <w:rPr>
          <w:rFonts w:cs="Calibri"/>
        </w:rPr>
        <w:t xml:space="preserve"> Gabriel Rinaldi, Tim Frehler und Peter Ehrlich: „Mit wem die AfD in den Wahlkampf geht“, sz.de vom 27.11.2024: </w:t>
      </w:r>
      <w:hyperlink r:id="rId16" w:history="1">
        <w:r w:rsidRPr="00AE3795">
          <w:rPr>
            <w:rStyle w:val="Hyperlink"/>
            <w:rFonts w:cs="Calibri"/>
            <w:color w:val="auto"/>
          </w:rPr>
          <w:t>https://www.sz-dossier.de/meldungen/2024-11-27-mit-wem-die-afd-in-den-wahlkampf-geht-9c242315</w:t>
        </w:r>
      </w:hyperlink>
      <w:r w:rsidRPr="00AE3795">
        <w:rPr>
          <w:rFonts w:cs="Calibri"/>
        </w:rPr>
        <w:t xml:space="preserve"> (letzter Abruf: 05.05.2026).</w:t>
      </w:r>
    </w:p>
  </w:footnote>
  <w:footnote w:id="17">
    <w:p w14:paraId="0A139BD8" w14:textId="77777777" w:rsidR="00D56037" w:rsidRPr="00AE3795" w:rsidRDefault="00D56037" w:rsidP="00D56037">
      <w:pPr>
        <w:pStyle w:val="Funotentext"/>
      </w:pPr>
      <w:r w:rsidRPr="00AE3795">
        <w:rPr>
          <w:rStyle w:val="Funotenzeichen"/>
        </w:rPr>
        <w:footnoteRef/>
      </w:r>
      <w:r w:rsidRPr="00AE3795">
        <w:t xml:space="preserve"> Aufkleber mit Wilhelm-Kachel-Motiv, patria-laden.de: </w:t>
      </w:r>
      <w:hyperlink r:id="rId17" w:history="1">
        <w:r w:rsidRPr="00AE3795">
          <w:rPr>
            <w:rStyle w:val="Hyperlink"/>
            <w:color w:val="auto"/>
          </w:rPr>
          <w:t>https://patria-laden.com/product/aufkleber-deutsche-zukunft-50-stueck/</w:t>
        </w:r>
      </w:hyperlink>
      <w:r w:rsidRPr="00AE3795">
        <w:t xml:space="preserve"> </w:t>
      </w:r>
      <w:r w:rsidRPr="00AE3795">
        <w:rPr>
          <w:rFonts w:cs="Calibri"/>
        </w:rPr>
        <w:t>(letzter Abruf: 05.05.2026).</w:t>
      </w:r>
    </w:p>
  </w:footnote>
  <w:footnote w:id="18">
    <w:p w14:paraId="2D4E5602" w14:textId="77777777" w:rsidR="00D56037" w:rsidRPr="00AE3795" w:rsidRDefault="00D56037" w:rsidP="00D56037">
      <w:pPr>
        <w:pStyle w:val="Funotentext"/>
        <w:rPr>
          <w:rFonts w:cs="Calibri"/>
          <w:b/>
          <w:bCs/>
        </w:rPr>
      </w:pPr>
      <w:r w:rsidRPr="00AE3795">
        <w:rPr>
          <w:rStyle w:val="Funotenzeichen"/>
          <w:rFonts w:cs="Calibri"/>
        </w:rPr>
        <w:footnoteRef/>
      </w:r>
      <w:r w:rsidRPr="00AE3795">
        <w:rPr>
          <w:rFonts w:cs="Calibri"/>
        </w:rPr>
        <w:t xml:space="preserve"> Vgl. Beitrag von Eren Güvercin am 07.01.2026 auf X: </w:t>
      </w:r>
      <w:hyperlink r:id="rId18" w:history="1">
        <w:r w:rsidRPr="00AE3795">
          <w:rPr>
            <w:rStyle w:val="Hyperlink"/>
            <w:rFonts w:cs="Calibri"/>
            <w:color w:val="auto"/>
          </w:rPr>
          <w:t>https://x.com/erenguevercin/status/2008890363935691044</w:t>
        </w:r>
      </w:hyperlink>
      <w:r w:rsidRPr="00AE3795">
        <w:rPr>
          <w:rFonts w:cs="Calibri"/>
        </w:rPr>
        <w:t xml:space="preserve"> (letzter Abruf: 05.05.2026).</w:t>
      </w:r>
    </w:p>
  </w:footnote>
  <w:footnote w:id="19">
    <w:p w14:paraId="31464878" w14:textId="77777777" w:rsidR="00D56037" w:rsidRPr="00AE3795" w:rsidRDefault="00D56037" w:rsidP="00D56037">
      <w:pPr>
        <w:pStyle w:val="Funotentext"/>
      </w:pPr>
      <w:r w:rsidRPr="00AE3795">
        <w:rPr>
          <w:rStyle w:val="Funotenzeichen"/>
        </w:rPr>
        <w:footnoteRef/>
      </w:r>
      <w:r w:rsidRPr="00AE3795">
        <w:t xml:space="preserve"> Vgl. ISLAMigenz: Instagram-Beitrag vom 03.01.2026: </w:t>
      </w:r>
      <w:hyperlink r:id="rId19" w:history="1">
        <w:r w:rsidRPr="00AE3795">
          <w:rPr>
            <w:rStyle w:val="Hyperlink"/>
            <w:color w:val="auto"/>
          </w:rPr>
          <w:t>https://www.instagram.com/p/DTBryDDjA2z/</w:t>
        </w:r>
      </w:hyperlink>
      <w:r w:rsidRPr="00AE3795">
        <w:t xml:space="preserve"> </w:t>
      </w:r>
      <w:r w:rsidRPr="00AE3795">
        <w:rPr>
          <w:rFonts w:cs="Calibri"/>
        </w:rPr>
        <w:t>(letzter Abruf: 05.05.2026).</w:t>
      </w:r>
    </w:p>
  </w:footnote>
  <w:footnote w:id="20">
    <w:p w14:paraId="7056F0D8" w14:textId="77777777" w:rsidR="00D56037" w:rsidRPr="00AE3795" w:rsidRDefault="00D56037" w:rsidP="00D56037">
      <w:pPr>
        <w:pStyle w:val="Funotentext"/>
        <w:rPr>
          <w:rFonts w:cs="Calibri"/>
        </w:rPr>
      </w:pPr>
      <w:r w:rsidRPr="00AE3795">
        <w:rPr>
          <w:rStyle w:val="Funotenzeichen"/>
          <w:rFonts w:cs="Calibri"/>
        </w:rPr>
        <w:footnoteRef/>
      </w:r>
      <w:r w:rsidRPr="00AE3795">
        <w:rPr>
          <w:rFonts w:cs="Calibri"/>
        </w:rPr>
        <w:t xml:space="preserve"> Leonie Feuerbach: „Chemtrails und Reptiloide“, bpb.de vom 06.06.2018: </w:t>
      </w:r>
      <w:hyperlink r:id="rId20" w:history="1">
        <w:r w:rsidRPr="00AE3795">
          <w:rPr>
            <w:rStyle w:val="Hyperlink"/>
            <w:rFonts w:cs="Calibri"/>
            <w:color w:val="auto"/>
          </w:rPr>
          <w:t>https://www.bpb.de/themen/medien-journalismus/wahre-welle/270412/chemtrails-und-reptiloide/</w:t>
        </w:r>
      </w:hyperlink>
      <w:r w:rsidRPr="00AE3795">
        <w:rPr>
          <w:rFonts w:cs="Calibri"/>
        </w:rPr>
        <w:t xml:space="preserve"> (letzter Abruf: 05.05.2026).</w:t>
      </w:r>
    </w:p>
  </w:footnote>
  <w:footnote w:id="21">
    <w:p w14:paraId="526272B9" w14:textId="77777777" w:rsidR="00D56037" w:rsidRPr="00AE3795" w:rsidRDefault="00D56037" w:rsidP="00D56037">
      <w:pPr>
        <w:pStyle w:val="Funotentext"/>
        <w:rPr>
          <w:rFonts w:cs="Calibri"/>
        </w:rPr>
      </w:pPr>
      <w:r w:rsidRPr="00AE3795">
        <w:rPr>
          <w:rStyle w:val="Funotenzeichen"/>
          <w:rFonts w:cs="Calibri"/>
        </w:rPr>
        <w:footnoteRef/>
      </w:r>
      <w:r w:rsidRPr="00AE3795">
        <w:rPr>
          <w:rFonts w:cs="Calibri"/>
        </w:rPr>
        <w:t xml:space="preserve"> Ebd.</w:t>
      </w:r>
    </w:p>
  </w:footnote>
  <w:footnote w:id="22">
    <w:p w14:paraId="25D7FE8C" w14:textId="0118EDAA" w:rsidR="00D56037" w:rsidRPr="00AE3795" w:rsidRDefault="00D56037" w:rsidP="00D56037">
      <w:pPr>
        <w:pStyle w:val="Funotentext"/>
      </w:pPr>
      <w:r w:rsidRPr="00AE3795">
        <w:rPr>
          <w:rStyle w:val="Funotenzeichen"/>
        </w:rPr>
        <w:footnoteRef/>
      </w:r>
      <w:r w:rsidRPr="00AE3795">
        <w:t xml:space="preserve"> Forbidden Truth: Instagram-Beitrag vom 20.02.2026: </w:t>
      </w:r>
      <w:hyperlink r:id="rId21" w:history="1">
        <w:r w:rsidRPr="00AE3795">
          <w:rPr>
            <w:rStyle w:val="Hyperlink"/>
            <w:color w:val="auto"/>
          </w:rPr>
          <w:t>https://www.instagram.com/p/DU_KtulDDvu/</w:t>
        </w:r>
      </w:hyperlink>
      <w:r w:rsidRPr="00AE3795">
        <w:t xml:space="preserve"> </w:t>
      </w:r>
      <w:r w:rsidR="00FE6D43" w:rsidRPr="00FE6D43">
        <w:t>(letzter Abruf: 05.05.2026 - Beitrag nicht mehr online)</w:t>
      </w:r>
      <w:r w:rsidRPr="00AE3795">
        <w:rPr>
          <w:rFonts w:cs="Calibri"/>
        </w:rPr>
        <w:t>.</w:t>
      </w:r>
    </w:p>
  </w:footnote>
  <w:footnote w:id="23">
    <w:p w14:paraId="6A4D0471" w14:textId="77777777" w:rsidR="00D56037" w:rsidRPr="00AE3795" w:rsidRDefault="00D56037" w:rsidP="00D56037">
      <w:pPr>
        <w:pStyle w:val="Funotentext"/>
        <w:rPr>
          <w:rFonts w:cs="Calibri"/>
        </w:rPr>
      </w:pPr>
      <w:r w:rsidRPr="00AE3795">
        <w:rPr>
          <w:rStyle w:val="Funotenzeichen"/>
          <w:rFonts w:cs="Calibri"/>
        </w:rPr>
        <w:footnoteRef/>
      </w:r>
      <w:r w:rsidRPr="00AE3795">
        <w:rPr>
          <w:rFonts w:cs="Calibri"/>
        </w:rPr>
        <w:t xml:space="preserve"> Ebd.</w:t>
      </w:r>
    </w:p>
  </w:footnote>
  <w:footnote w:id="24">
    <w:p w14:paraId="27B05D1C" w14:textId="6B155F1C" w:rsidR="00D56037" w:rsidRPr="00AE3795" w:rsidRDefault="00D56037" w:rsidP="00D56037">
      <w:pPr>
        <w:pStyle w:val="Funotentext"/>
      </w:pPr>
      <w:r w:rsidRPr="00AE3795">
        <w:rPr>
          <w:rStyle w:val="Funotenzeichen"/>
        </w:rPr>
        <w:footnoteRef/>
      </w:r>
      <w:r w:rsidRPr="00AE3795">
        <w:t xml:space="preserve"> Forbidden Truth: Instagram-Beitrag vom 13.02.2026: </w:t>
      </w:r>
      <w:hyperlink r:id="rId22" w:history="1">
        <w:r w:rsidRPr="00AE3795">
          <w:rPr>
            <w:rStyle w:val="Hyperlink"/>
            <w:color w:val="auto"/>
          </w:rPr>
          <w:t>https://www.instagram.com/p/DUs99b8jJB8/</w:t>
        </w:r>
      </w:hyperlink>
      <w:r w:rsidRPr="00AE3795">
        <w:t xml:space="preserve"> </w:t>
      </w:r>
      <w:r w:rsidR="00FE6D43" w:rsidRPr="00FE6D43">
        <w:t>(letzter Abruf: 05.05.2026 - Beitrag nicht mehr online).</w:t>
      </w:r>
    </w:p>
  </w:footnote>
  <w:footnote w:id="25">
    <w:p w14:paraId="33F0D0E4" w14:textId="77777777" w:rsidR="00D56037" w:rsidRPr="00AE3795" w:rsidRDefault="00D56037" w:rsidP="00D56037">
      <w:pPr>
        <w:pStyle w:val="Funotentext"/>
        <w:rPr>
          <w:rFonts w:cs="Calibri"/>
        </w:rPr>
      </w:pPr>
      <w:r w:rsidRPr="00AE3795">
        <w:rPr>
          <w:rStyle w:val="Funotenzeichen"/>
          <w:rFonts w:cs="Calibri"/>
        </w:rPr>
        <w:footnoteRef/>
      </w:r>
      <w:r w:rsidRPr="00AE3795">
        <w:rPr>
          <w:rFonts w:cs="Calibri"/>
        </w:rPr>
        <w:t xml:space="preserve"> Ayyadi 2024 </w:t>
      </w:r>
    </w:p>
  </w:footnote>
  <w:footnote w:id="26">
    <w:p w14:paraId="388A8CE0" w14:textId="77777777" w:rsidR="00D56037" w:rsidRPr="00AE3795" w:rsidRDefault="00D56037" w:rsidP="00D56037">
      <w:pPr>
        <w:pStyle w:val="Funotentext"/>
        <w:rPr>
          <w:rFonts w:cs="Calibri"/>
        </w:rPr>
      </w:pPr>
      <w:r w:rsidRPr="00AE3795">
        <w:rPr>
          <w:rStyle w:val="Funotenzeichen"/>
          <w:rFonts w:cs="Calibri"/>
        </w:rPr>
        <w:footnoteRef/>
      </w:r>
      <w:r w:rsidRPr="00AE3795">
        <w:rPr>
          <w:rFonts w:cs="Calibri"/>
        </w:rPr>
        <w:t xml:space="preserve"> Annekathrin Kohout: „Bildpolitiken des Affekts“, taz.de vom 12.03.2025: </w:t>
      </w:r>
      <w:hyperlink r:id="rId23" w:history="1">
        <w:r w:rsidRPr="00AE3795">
          <w:rPr>
            <w:rStyle w:val="Hyperlink"/>
            <w:rFonts w:cs="Calibri"/>
            <w:color w:val="auto"/>
          </w:rPr>
          <w:t>https://taz.de/Wie-rechts-ist-die-KI-Aesthetik/!6071540/</w:t>
        </w:r>
      </w:hyperlink>
      <w:r w:rsidRPr="00AE3795">
        <w:rPr>
          <w:rFonts w:cs="Calibri"/>
        </w:rPr>
        <w:t xml:space="preserve"> (letzter Abruf: 05.05.2026).</w:t>
      </w:r>
    </w:p>
  </w:footnote>
  <w:footnote w:id="27">
    <w:p w14:paraId="364B433E" w14:textId="77777777" w:rsidR="00D56037" w:rsidRPr="00AE3795" w:rsidRDefault="00D56037" w:rsidP="00D56037">
      <w:pPr>
        <w:pStyle w:val="Funotentext"/>
        <w:rPr>
          <w:rFonts w:cs="Calibri"/>
        </w:rPr>
      </w:pPr>
      <w:r w:rsidRPr="00AE3795">
        <w:rPr>
          <w:rStyle w:val="Funotenzeichen"/>
          <w:rFonts w:cs="Calibri"/>
        </w:rPr>
        <w:footnoteRef/>
      </w:r>
      <w:r w:rsidRPr="00AE3795">
        <w:rPr>
          <w:rFonts w:cs="Calibri"/>
        </w:rPr>
        <w:t xml:space="preserve"> Bea Bernstein: „Wer ist die Gruppe „Balaclava Graphics“?“, belltower.news. vom 07.11.2022: </w:t>
      </w:r>
      <w:hyperlink r:id="rId24" w:history="1">
        <w:r w:rsidRPr="00AE3795">
          <w:rPr>
            <w:rStyle w:val="Hyperlink"/>
            <w:rFonts w:cs="Calibri"/>
            <w:color w:val="auto"/>
          </w:rPr>
          <w:t>https://www.belltower.news/bautzen-wer-ist-die-gruppe-balaclava-graphics-141709/</w:t>
        </w:r>
      </w:hyperlink>
      <w:r w:rsidRPr="00AE3795">
        <w:rPr>
          <w:rFonts w:cs="Calibri"/>
        </w:rPr>
        <w:t xml:space="preserve"> (letzter Abruf: 05.05.2026).</w:t>
      </w:r>
    </w:p>
  </w:footnote>
  <w:footnote w:id="28">
    <w:p w14:paraId="5A72CD45" w14:textId="3AED2EFE" w:rsidR="00A633E1" w:rsidRPr="00AE3795" w:rsidRDefault="00A633E1">
      <w:pPr>
        <w:pStyle w:val="Funotentext"/>
      </w:pPr>
      <w:r w:rsidRPr="00AE3795">
        <w:rPr>
          <w:rStyle w:val="Funotenzeichen"/>
        </w:rPr>
        <w:footnoteRef/>
      </w:r>
      <w:r w:rsidRPr="00AE3795">
        <w:t xml:space="preserve"> </w:t>
      </w:r>
      <w:r w:rsidR="004E6860" w:rsidRPr="00AE3795">
        <w:t>Verfassungsschutz Baden-Württemberg: „</w:t>
      </w:r>
      <w:r w:rsidR="0081260F" w:rsidRPr="00AE3795">
        <w:t>Neue Studie des LfV</w:t>
      </w:r>
      <w:r w:rsidR="00CD2B02" w:rsidRPr="00AE3795">
        <w:t>: ‚Schnitzel für 14,88</w:t>
      </w:r>
      <w:r w:rsidR="00E41A3D" w:rsidRPr="00AE3795">
        <w:t xml:space="preserve"> Euro. Die Einnahmequellen von Rechtsextremisten</w:t>
      </w:r>
      <w:r w:rsidR="007746B5" w:rsidRPr="00AE3795">
        <w:t xml:space="preserve"> in D</w:t>
      </w:r>
      <w:r w:rsidR="000B4FB6" w:rsidRPr="00AE3795">
        <w:t>eu</w:t>
      </w:r>
      <w:r w:rsidR="007746B5" w:rsidRPr="00AE3795">
        <w:t>tschland</w:t>
      </w:r>
      <w:r w:rsidR="00E41A3D" w:rsidRPr="00AE3795">
        <w:t>.‘</w:t>
      </w:r>
      <w:r w:rsidR="004E6860" w:rsidRPr="00AE3795">
        <w:t>“</w:t>
      </w:r>
      <w:r w:rsidR="007746B5" w:rsidRPr="00AE3795">
        <w:t xml:space="preserve">, verfassungsschutz-bw.de vom 02.10.2024: </w:t>
      </w:r>
      <w:hyperlink r:id="rId25" w:history="1">
        <w:r w:rsidR="007746B5" w:rsidRPr="00AE3795">
          <w:rPr>
            <w:rStyle w:val="Hyperlink"/>
            <w:color w:val="auto"/>
          </w:rPr>
          <w:t>https://www.verfassungsschutz-bw.de/,Lde/Startseite/Meldungen+und+Archiv/Studie_+Schnitzel+fuer+14_88+Euro</w:t>
        </w:r>
      </w:hyperlink>
      <w:r w:rsidR="007746B5" w:rsidRPr="00AE3795">
        <w:t xml:space="preserve"> (</w:t>
      </w:r>
      <w:r w:rsidR="00565BD0" w:rsidRPr="00AE3795">
        <w:t xml:space="preserve">letzter Abruf: </w:t>
      </w:r>
      <w:r w:rsidR="007746B5" w:rsidRPr="00AE3795">
        <w:t>05.05.2026).</w:t>
      </w:r>
    </w:p>
  </w:footnote>
  <w:footnote w:id="29">
    <w:p w14:paraId="56E463D1" w14:textId="571092C0" w:rsidR="000B4FB6" w:rsidRPr="00AE3795" w:rsidRDefault="000B4FB6">
      <w:pPr>
        <w:pStyle w:val="Funotentext"/>
      </w:pPr>
      <w:r w:rsidRPr="00AE3795">
        <w:rPr>
          <w:rStyle w:val="Funotenzeichen"/>
        </w:rPr>
        <w:footnoteRef/>
      </w:r>
      <w:r w:rsidRPr="00AE3795">
        <w:t xml:space="preserve"> </w:t>
      </w:r>
      <w:r w:rsidR="00E41D52" w:rsidRPr="00AE3795">
        <w:t xml:space="preserve">Bundesamt für Verfassungsschutz: </w:t>
      </w:r>
      <w:r w:rsidR="00C661CF" w:rsidRPr="00AE3795">
        <w:t>„Rechtsextremismus: Symbole, Zeichen und verbotene Organisationen“</w:t>
      </w:r>
      <w:r w:rsidR="00C64DA8" w:rsidRPr="00AE3795">
        <w:t xml:space="preserve">, Bundesamt für Verfassungsschutz 2022: </w:t>
      </w:r>
      <w:hyperlink r:id="rId26" w:history="1">
        <w:r w:rsidR="00075D60">
          <w:rPr>
            <w:rStyle w:val="Hyperlink"/>
            <w:color w:val="auto"/>
          </w:rPr>
          <w:t>Link zu Verfassungsschutz</w:t>
        </w:r>
      </w:hyperlink>
      <w:r w:rsidR="00C64DA8" w:rsidRPr="00AE3795">
        <w:t xml:space="preserve"> (</w:t>
      </w:r>
      <w:r w:rsidR="00565BD0" w:rsidRPr="00AE3795">
        <w:t xml:space="preserve">letzter Abruf: </w:t>
      </w:r>
      <w:r w:rsidR="00C64DA8" w:rsidRPr="00AE3795">
        <w:t xml:space="preserve">05.05.2026). </w:t>
      </w:r>
    </w:p>
  </w:footnote>
  <w:footnote w:id="30">
    <w:p w14:paraId="642A8C7D" w14:textId="135D49CF" w:rsidR="00E41922" w:rsidRPr="00AE3795" w:rsidRDefault="00E41922">
      <w:pPr>
        <w:pStyle w:val="Funotentext"/>
      </w:pPr>
      <w:r w:rsidRPr="00AE3795">
        <w:rPr>
          <w:rStyle w:val="Funotenzeichen"/>
        </w:rPr>
        <w:footnoteRef/>
      </w:r>
      <w:r w:rsidRPr="00AE3795">
        <w:t xml:space="preserve"> </w:t>
      </w:r>
      <w:r w:rsidR="008B76F5" w:rsidRPr="00AE3795">
        <w:t>Jörg Eschenfelder</w:t>
      </w:r>
      <w:r w:rsidR="003433A0" w:rsidRPr="00AE3795">
        <w:t>: „</w:t>
      </w:r>
      <w:r w:rsidR="008B76F5" w:rsidRPr="00AE3795">
        <w:t>Martin Wieser rechtskräftig verurteilt</w:t>
      </w:r>
      <w:r w:rsidR="003433A0" w:rsidRPr="00AE3795">
        <w:t>“</w:t>
      </w:r>
      <w:r w:rsidR="00356082" w:rsidRPr="00AE3795">
        <w:t xml:space="preserve">, ovb-heimatzeitungen.de vom 23.12.2025: </w:t>
      </w:r>
      <w:hyperlink r:id="rId27" w:history="1">
        <w:r w:rsidR="00356082" w:rsidRPr="00AE3795">
          <w:rPr>
            <w:rStyle w:val="Hyperlink"/>
            <w:color w:val="auto"/>
          </w:rPr>
          <w:t>https://www.ovb-heimatzeitungen.de/wasserburg/2025/12/22/martin-wieser-rechtskraeftig-verurteilt-2.ovb</w:t>
        </w:r>
      </w:hyperlink>
      <w:r w:rsidR="00356082" w:rsidRPr="00AE3795">
        <w:t xml:space="preserve"> (</w:t>
      </w:r>
      <w:r w:rsidR="00565BD0" w:rsidRPr="00AE3795">
        <w:t xml:space="preserve">letzter Abruf: </w:t>
      </w:r>
      <w:r w:rsidR="00CF7D46" w:rsidRPr="00AE3795">
        <w:t>07.05.2026</w:t>
      </w:r>
      <w:r w:rsidR="00356082" w:rsidRPr="00AE3795">
        <w:t>)</w:t>
      </w:r>
      <w:r w:rsidR="00CF7D46" w:rsidRPr="00AE3795">
        <w:t>.</w:t>
      </w:r>
    </w:p>
  </w:footnote>
  <w:footnote w:id="31">
    <w:p w14:paraId="7E065565" w14:textId="4AEB7E25" w:rsidR="004473E5" w:rsidRPr="00AE3795" w:rsidRDefault="004473E5" w:rsidP="004473E5">
      <w:pPr>
        <w:pStyle w:val="Funotentext"/>
        <w:rPr>
          <w:rFonts w:eastAsia="Calibri" w:cs="Calibri"/>
        </w:rPr>
      </w:pPr>
      <w:r w:rsidRPr="00AE3795">
        <w:rPr>
          <w:rStyle w:val="Funotenzeichen"/>
        </w:rPr>
        <w:footnoteRef/>
      </w:r>
      <w:r w:rsidRPr="00AE3795">
        <w:t xml:space="preserve"> </w:t>
      </w:r>
      <w:r w:rsidRPr="00AE3795">
        <w:rPr>
          <w:rFonts w:eastAsia="Calibri" w:cs="Calibri"/>
        </w:rPr>
        <w:t xml:space="preserve">Keil, </w:t>
      </w:r>
      <w:r w:rsidR="00CF7D46" w:rsidRPr="00AE3795">
        <w:rPr>
          <w:rFonts w:eastAsia="Calibri" w:cs="Calibri"/>
        </w:rPr>
        <w:t>D.: „</w:t>
      </w:r>
      <w:r w:rsidRPr="00AE3795">
        <w:rPr>
          <w:rFonts w:eastAsia="Calibri" w:cs="Calibri"/>
        </w:rPr>
        <w:t>Europa gegen die EU: Aktualisierungen extrem rechter Europa-Imaginationen in der Krise der EU</w:t>
      </w:r>
      <w:r w:rsidR="00CF7D46" w:rsidRPr="00AE3795">
        <w:rPr>
          <w:rFonts w:eastAsia="Calibri" w:cs="Calibri"/>
        </w:rPr>
        <w:t>“</w:t>
      </w:r>
      <w:r w:rsidRPr="00AE3795">
        <w:rPr>
          <w:rFonts w:eastAsia="Calibri" w:cs="Calibri"/>
        </w:rPr>
        <w:t xml:space="preserve">, </w:t>
      </w:r>
      <w:r w:rsidRPr="00AE3795">
        <w:rPr>
          <w:rFonts w:eastAsia="Calibri" w:cs="Calibri"/>
          <w:iCs/>
        </w:rPr>
        <w:t>ZRex - Zeitschrift für Rechtsextremismusforschung</w:t>
      </w:r>
      <w:r w:rsidRPr="00AE3795">
        <w:rPr>
          <w:rFonts w:eastAsia="Calibri" w:cs="Calibri"/>
        </w:rPr>
        <w:t>, 4(2), S. 230–248</w:t>
      </w:r>
      <w:r w:rsidR="00CF7D46" w:rsidRPr="00AE3795">
        <w:rPr>
          <w:rFonts w:eastAsia="Calibri" w:cs="Calibri"/>
        </w:rPr>
        <w:t xml:space="preserve"> von 2024.</w:t>
      </w:r>
    </w:p>
  </w:footnote>
  <w:footnote w:id="32">
    <w:p w14:paraId="2CD4AF74" w14:textId="12B04258" w:rsidR="004473E5" w:rsidRPr="00AE3795" w:rsidRDefault="004473E5" w:rsidP="004473E5">
      <w:pPr>
        <w:pStyle w:val="Funotentext"/>
        <w:rPr>
          <w:rFonts w:eastAsia="Calibri" w:cs="Calibri"/>
          <w:b/>
          <w:bCs/>
          <w:szCs w:val="22"/>
          <w:lang w:val="en-US"/>
        </w:rPr>
      </w:pPr>
      <w:r w:rsidRPr="00AE3795">
        <w:rPr>
          <w:rStyle w:val="Funotenzeichen"/>
        </w:rPr>
        <w:footnoteRef/>
      </w:r>
      <w:r w:rsidRPr="00AE3795">
        <w:rPr>
          <w:lang w:val="en-US"/>
        </w:rPr>
        <w:t xml:space="preserve"> </w:t>
      </w:r>
      <w:r w:rsidR="00F2696B" w:rsidRPr="00AE3795">
        <w:rPr>
          <w:rFonts w:eastAsia="Calibri" w:cs="Calibri"/>
          <w:bCs/>
          <w:szCs w:val="22"/>
          <w:lang w:val="en-US"/>
        </w:rPr>
        <w:t xml:space="preserve">Jonathan Suseno Sarwono: </w:t>
      </w:r>
      <w:r w:rsidR="00F2696B" w:rsidRPr="00AE3795">
        <w:rPr>
          <w:rFonts w:eastAsia="Calibri" w:cs="Calibri"/>
          <w:bCs/>
          <w:lang w:val="en-US"/>
        </w:rPr>
        <w:t>„</w:t>
      </w:r>
      <w:r w:rsidR="00F2696B" w:rsidRPr="00AE3795">
        <w:rPr>
          <w:rFonts w:eastAsia="Calibri" w:cs="Calibri"/>
          <w:lang w:val="en-US"/>
        </w:rPr>
        <w:t>Yup, Another Far-right Classic: The Propagation of Far-right Content on TikTok in Malaysia, Indonesia, and the Philippines</w:t>
      </w:r>
      <w:r w:rsidR="00F2696B" w:rsidRPr="00AE3795">
        <w:rPr>
          <w:rFonts w:eastAsia="Calibri" w:cs="Calibri"/>
          <w:bCs/>
          <w:lang w:val="en-US"/>
        </w:rPr>
        <w:t>“, GNET vom 08.11.2023</w:t>
      </w:r>
      <w:r w:rsidR="00AE337A" w:rsidRPr="00AE3795">
        <w:rPr>
          <w:rFonts w:eastAsia="Calibri" w:cs="Calibri"/>
          <w:bCs/>
          <w:lang w:val="en-US"/>
        </w:rPr>
        <w:t xml:space="preserve">: </w:t>
      </w:r>
      <w:hyperlink r:id="rId28" w:history="1">
        <w:r w:rsidR="000D5C6C" w:rsidRPr="008E5E00">
          <w:rPr>
            <w:rStyle w:val="Hyperlink"/>
            <w:color w:val="auto"/>
            <w:lang w:val="en-US"/>
          </w:rPr>
          <w:t>https://gnet-research.org/2023/11/08/yup-another-far-right-classic-the-propagation-of-far-right-content-on-tiktok-in-malaysia-indonesia-and-the-philippines/</w:t>
        </w:r>
      </w:hyperlink>
      <w:r w:rsidR="00AE337A" w:rsidRPr="00AE3795">
        <w:rPr>
          <w:lang w:val="en-US"/>
        </w:rPr>
        <w:t xml:space="preserve"> (</w:t>
      </w:r>
      <w:r w:rsidR="00565BD0" w:rsidRPr="00AE3795">
        <w:rPr>
          <w:lang w:val="en-US"/>
        </w:rPr>
        <w:t xml:space="preserve">letzter Abruf: </w:t>
      </w:r>
      <w:r w:rsidR="00D6432E" w:rsidRPr="00AE3795">
        <w:rPr>
          <w:lang w:val="en-US"/>
        </w:rPr>
        <w:t>04.05.2026</w:t>
      </w:r>
      <w:r w:rsidR="00AE337A" w:rsidRPr="00AE3795">
        <w:rPr>
          <w:lang w:val="en-US"/>
        </w:rPr>
        <w:t>)</w:t>
      </w:r>
      <w:r w:rsidR="00D6432E" w:rsidRPr="00AE3795">
        <w:rPr>
          <w:lang w:val="en-US"/>
        </w:rPr>
        <w:t>.</w:t>
      </w:r>
    </w:p>
  </w:footnote>
  <w:footnote w:id="33">
    <w:p w14:paraId="6F23D888" w14:textId="690E9C4E" w:rsidR="00837F46" w:rsidRPr="00AE3795" w:rsidRDefault="00837F46" w:rsidP="00384862">
      <w:pPr>
        <w:pStyle w:val="Funotentext"/>
        <w:rPr>
          <w:rFonts w:eastAsia="Calibri" w:cs="Calibri"/>
          <w:sz w:val="22"/>
          <w:szCs w:val="22"/>
        </w:rPr>
      </w:pPr>
      <w:r w:rsidRPr="00AE3795">
        <w:rPr>
          <w:rStyle w:val="Funotenzeichen"/>
        </w:rPr>
        <w:footnoteRef/>
      </w:r>
      <w:r w:rsidRPr="00AE3795">
        <w:t xml:space="preserve"> </w:t>
      </w:r>
      <w:r w:rsidR="000A13A3" w:rsidRPr="00AE3795">
        <w:t>Susanne Gaschke: „‘Unsere Vorfahren waren kei</w:t>
      </w:r>
      <w:r w:rsidR="00B678FF" w:rsidRPr="00AE3795">
        <w:t>ne</w:t>
      </w:r>
      <w:r w:rsidR="000A13A3" w:rsidRPr="00AE3795">
        <w:t xml:space="preserve"> Verbrecher‘</w:t>
      </w:r>
      <w:r w:rsidR="005A6186" w:rsidRPr="00AE3795">
        <w:t xml:space="preserve">: Der AfD-Spitzenkandidat Krah will die Christdemokraten ‚zerstören‘ – auch mithilfe türkischstämmiger Wähler“, </w:t>
      </w:r>
      <w:r w:rsidR="00B678FF" w:rsidRPr="00AE3795">
        <w:t xml:space="preserve">nzz.ch vom 07.09.2023: </w:t>
      </w:r>
      <w:hyperlink r:id="rId29" w:history="1">
        <w:r w:rsidR="00B678FF" w:rsidRPr="00AE3795">
          <w:rPr>
            <w:rStyle w:val="Hyperlink"/>
            <w:rFonts w:eastAsia="Calibri" w:cs="Calibri"/>
            <w:color w:val="auto"/>
          </w:rPr>
          <w:t>https://www.nzz.ch/international/afd-spitzenkandidat-krah-deutsche-vorfahren-keine-verbrecher-ld.1755120</w:t>
        </w:r>
      </w:hyperlink>
      <w:r w:rsidR="00B678FF" w:rsidRPr="00AE3795">
        <w:rPr>
          <w:rFonts w:eastAsia="Calibri" w:cs="Calibri"/>
        </w:rPr>
        <w:t xml:space="preserve"> </w:t>
      </w:r>
      <w:r w:rsidR="00B678FF" w:rsidRPr="00AE3795">
        <w:rPr>
          <w:rFonts w:eastAsia="Calibri" w:cs="Calibri"/>
          <w:sz w:val="22"/>
          <w:szCs w:val="22"/>
        </w:rPr>
        <w:t>(</w:t>
      </w:r>
      <w:r w:rsidR="00565BD0" w:rsidRPr="00AE3795">
        <w:rPr>
          <w:rFonts w:eastAsia="Calibri" w:cs="Calibri"/>
          <w:sz w:val="22"/>
          <w:szCs w:val="22"/>
        </w:rPr>
        <w:t xml:space="preserve">letzter Abruf: </w:t>
      </w:r>
      <w:r w:rsidR="00B678FF" w:rsidRPr="00AE3795">
        <w:rPr>
          <w:rFonts w:eastAsia="Calibri" w:cs="Calibri"/>
          <w:sz w:val="22"/>
          <w:szCs w:val="22"/>
        </w:rPr>
        <w:t>07.05.2026).</w:t>
      </w:r>
    </w:p>
    <w:p w14:paraId="4CB72273" w14:textId="77777777" w:rsidR="00837F46" w:rsidRPr="00AE3795" w:rsidRDefault="00837F46" w:rsidP="00837F46">
      <w:pPr>
        <w:pStyle w:val="Funotentext"/>
      </w:pPr>
    </w:p>
  </w:footnote>
  <w:footnote w:id="34">
    <w:p w14:paraId="70712840" w14:textId="41DBE57C" w:rsidR="00B048F6" w:rsidRPr="00AE3795" w:rsidRDefault="00B048F6" w:rsidP="00B048F6">
      <w:pPr>
        <w:pStyle w:val="Funotentext"/>
        <w:rPr>
          <w:rFonts w:eastAsia="Calibri" w:cs="Calibri"/>
        </w:rPr>
      </w:pPr>
      <w:r w:rsidRPr="00AE3795">
        <w:rPr>
          <w:rStyle w:val="Funotenzeichen"/>
        </w:rPr>
        <w:footnoteRef/>
      </w:r>
      <w:r w:rsidRPr="00AE3795">
        <w:t xml:space="preserve"> </w:t>
      </w:r>
      <w:r w:rsidR="00892163" w:rsidRPr="00AE3795">
        <w:rPr>
          <w:rFonts w:eastAsia="Calibri" w:cs="Calibri"/>
        </w:rPr>
        <w:t>Fabian Virchow: “</w:t>
      </w:r>
      <w:r w:rsidRPr="00AE3795">
        <w:rPr>
          <w:rFonts w:eastAsia="Calibri" w:cs="Calibri"/>
        </w:rPr>
        <w:t xml:space="preserve"> </w:t>
      </w:r>
      <w:r w:rsidRPr="00AE3795">
        <w:rPr>
          <w:rFonts w:eastAsia="Calibri" w:cs="Calibri"/>
          <w:iCs/>
        </w:rPr>
        <w:t>Narrative der extremen Rechten: Rechtsextreme Narrative in sozialen Medien</w:t>
      </w:r>
      <w:r w:rsidR="00892163" w:rsidRPr="00AE3795">
        <w:rPr>
          <w:rFonts w:eastAsia="Calibri" w:cs="Calibri"/>
        </w:rPr>
        <w:t xml:space="preserve">“, </w:t>
      </w:r>
      <w:r w:rsidR="00B708C9" w:rsidRPr="00AE3795">
        <w:rPr>
          <w:rFonts w:eastAsia="Calibri" w:cs="Calibri"/>
        </w:rPr>
        <w:t>BZKJ aktuell vo</w:t>
      </w:r>
      <w:r w:rsidR="00D13756" w:rsidRPr="00AE3795">
        <w:rPr>
          <w:rFonts w:eastAsia="Calibri" w:cs="Calibri"/>
        </w:rPr>
        <w:t xml:space="preserve">n 02/2024: </w:t>
      </w:r>
      <w:hyperlink r:id="rId30" w:history="1">
        <w:r w:rsidR="00D13756" w:rsidRPr="00AE3795">
          <w:rPr>
            <w:rStyle w:val="Hyperlink"/>
            <w:rFonts w:eastAsia="Calibri" w:cs="Calibri"/>
            <w:color w:val="auto"/>
          </w:rPr>
          <w:t>https://www.bzkj.de/resource/blob/240364/b4c3068e23fba890d814b80fa76d3306/20242-narrative-der-extremen-rechten-data.pdf</w:t>
        </w:r>
      </w:hyperlink>
      <w:r w:rsidR="00D13756" w:rsidRPr="00AE3795">
        <w:rPr>
          <w:rFonts w:eastAsia="Calibri" w:cs="Calibri"/>
        </w:rPr>
        <w:t xml:space="preserve"> (</w:t>
      </w:r>
      <w:r w:rsidR="00565BD0" w:rsidRPr="00AE3795">
        <w:rPr>
          <w:rFonts w:eastAsia="Calibri" w:cs="Calibri"/>
        </w:rPr>
        <w:t xml:space="preserve">letzter Abruf: </w:t>
      </w:r>
      <w:r w:rsidR="00D13756" w:rsidRPr="00AE3795">
        <w:rPr>
          <w:rFonts w:eastAsia="Calibri" w:cs="Calibri"/>
        </w:rPr>
        <w:t>07.05.2026).</w:t>
      </w:r>
    </w:p>
  </w:footnote>
  <w:footnote w:id="35">
    <w:p w14:paraId="37A6531B" w14:textId="24372FBB" w:rsidR="003846E9" w:rsidRPr="00AE3795" w:rsidRDefault="003846E9" w:rsidP="003846E9">
      <w:pPr>
        <w:pStyle w:val="Funotentext"/>
        <w:rPr>
          <w:rFonts w:eastAsia="Calibri" w:cs="Calibri"/>
          <w:sz w:val="22"/>
          <w:szCs w:val="22"/>
        </w:rPr>
      </w:pPr>
      <w:r w:rsidRPr="00AE3795">
        <w:rPr>
          <w:rStyle w:val="Funotenzeichen"/>
        </w:rPr>
        <w:footnoteRef/>
      </w:r>
      <w:r w:rsidRPr="00AE3795">
        <w:t xml:space="preserve"> </w:t>
      </w:r>
      <w:r w:rsidR="005D6484" w:rsidRPr="00AE3795">
        <w:t xml:space="preserve">J. </w:t>
      </w:r>
      <w:r w:rsidRPr="00AE3795">
        <w:rPr>
          <w:rFonts w:eastAsia="Calibri" w:cs="Calibri"/>
          <w:sz w:val="22"/>
          <w:szCs w:val="22"/>
        </w:rPr>
        <w:t>Krameritsch</w:t>
      </w:r>
      <w:r w:rsidR="005D6484" w:rsidRPr="00AE3795">
        <w:rPr>
          <w:rFonts w:eastAsia="Calibri" w:cs="Calibri"/>
          <w:sz w:val="22"/>
          <w:szCs w:val="22"/>
        </w:rPr>
        <w:t>:</w:t>
      </w:r>
      <w:r w:rsidRPr="00AE3795">
        <w:rPr>
          <w:rFonts w:eastAsia="Calibri" w:cs="Calibri"/>
          <w:sz w:val="22"/>
          <w:szCs w:val="22"/>
        </w:rPr>
        <w:t xml:space="preserve"> Die fünf Typen des historischen Erzählens – im Zeitalter digitaler Medien</w:t>
      </w:r>
      <w:r w:rsidR="005D6484" w:rsidRPr="00AE3795">
        <w:rPr>
          <w:rFonts w:eastAsia="Calibri" w:cs="Calibri"/>
          <w:sz w:val="22"/>
          <w:szCs w:val="22"/>
        </w:rPr>
        <w:t xml:space="preserve">“, </w:t>
      </w:r>
      <w:r w:rsidRPr="00AE3795">
        <w:rPr>
          <w:rFonts w:eastAsia="Calibri" w:cs="Calibri"/>
          <w:iCs/>
          <w:sz w:val="22"/>
          <w:szCs w:val="22"/>
        </w:rPr>
        <w:t>Zeithistorische Forschungen/Studies in Contemporary History</w:t>
      </w:r>
      <w:r w:rsidRPr="00AE3795">
        <w:rPr>
          <w:rFonts w:eastAsia="Calibri" w:cs="Calibri"/>
          <w:sz w:val="22"/>
          <w:szCs w:val="22"/>
        </w:rPr>
        <w:t>, 8(3), S. 413–432</w:t>
      </w:r>
      <w:r w:rsidR="005D6484" w:rsidRPr="00AE3795">
        <w:rPr>
          <w:rFonts w:eastAsia="Calibri" w:cs="Calibri"/>
          <w:sz w:val="22"/>
          <w:szCs w:val="22"/>
        </w:rPr>
        <w:t xml:space="preserve">, </w:t>
      </w:r>
      <w:r w:rsidR="00E641B1" w:rsidRPr="00AE3795">
        <w:rPr>
          <w:rFonts w:eastAsia="Calibri" w:cs="Calibri"/>
          <w:sz w:val="22"/>
          <w:szCs w:val="22"/>
        </w:rPr>
        <w:t>2024.</w:t>
      </w:r>
    </w:p>
  </w:footnote>
  <w:footnote w:id="36">
    <w:p w14:paraId="655C2D4A" w14:textId="08101FDE" w:rsidR="003846E9" w:rsidRPr="00AE3795" w:rsidRDefault="003846E9" w:rsidP="003846E9">
      <w:pPr>
        <w:pStyle w:val="Funotentext"/>
      </w:pPr>
      <w:r w:rsidRPr="00AE3795">
        <w:rPr>
          <w:rStyle w:val="Funotenzeichen"/>
        </w:rPr>
        <w:footnoteRef/>
      </w:r>
      <w:r w:rsidRPr="00AE3795">
        <w:t xml:space="preserve"> </w:t>
      </w:r>
      <w:r w:rsidR="00282706" w:rsidRPr="00AE3795">
        <w:rPr>
          <w:rFonts w:eastAsia="Calibri" w:cs="Calibri"/>
          <w:sz w:val="22"/>
          <w:szCs w:val="22"/>
        </w:rPr>
        <w:t xml:space="preserve">Fabian Virchow: “ </w:t>
      </w:r>
      <w:r w:rsidR="00282706" w:rsidRPr="00AE3795">
        <w:rPr>
          <w:rFonts w:eastAsia="Calibri" w:cs="Calibri"/>
          <w:iCs/>
          <w:sz w:val="22"/>
          <w:szCs w:val="22"/>
        </w:rPr>
        <w:t>Narrative der extremen Rechten: Rechtsextreme Narrative in sozialen Medien</w:t>
      </w:r>
      <w:r w:rsidR="00282706" w:rsidRPr="00AE3795">
        <w:rPr>
          <w:rFonts w:eastAsia="Calibri" w:cs="Calibri"/>
          <w:sz w:val="22"/>
          <w:szCs w:val="22"/>
        </w:rPr>
        <w:t xml:space="preserve">“, BZKJ aktuell von 02/2024: </w:t>
      </w:r>
      <w:hyperlink r:id="rId31" w:history="1">
        <w:r w:rsidR="00282706" w:rsidRPr="00AE3795">
          <w:rPr>
            <w:rStyle w:val="Hyperlink"/>
            <w:rFonts w:eastAsia="Calibri" w:cs="Calibri"/>
            <w:color w:val="auto"/>
            <w:sz w:val="22"/>
            <w:szCs w:val="22"/>
          </w:rPr>
          <w:t>https://www.bzkj.de/resource/blob/240364/b4c3068e23fba890d814b80fa76d3306/20242-narrative-der-extremen-rechten-data.pdf</w:t>
        </w:r>
      </w:hyperlink>
      <w:r w:rsidR="00282706" w:rsidRPr="00AE3795">
        <w:rPr>
          <w:rFonts w:eastAsia="Calibri" w:cs="Calibri"/>
          <w:sz w:val="22"/>
          <w:szCs w:val="22"/>
        </w:rPr>
        <w:t xml:space="preserve"> (</w:t>
      </w:r>
      <w:r w:rsidR="00565BD0" w:rsidRPr="00AE3795">
        <w:rPr>
          <w:rFonts w:eastAsia="Calibri" w:cs="Calibri"/>
          <w:sz w:val="22"/>
          <w:szCs w:val="22"/>
        </w:rPr>
        <w:t xml:space="preserve">letzter Abruf: </w:t>
      </w:r>
      <w:r w:rsidR="00282706" w:rsidRPr="00AE3795">
        <w:rPr>
          <w:rFonts w:eastAsia="Calibri" w:cs="Calibri"/>
          <w:sz w:val="22"/>
          <w:szCs w:val="22"/>
        </w:rPr>
        <w:t>07.05.2026).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55519"/>
    <w:multiLevelType w:val="hybridMultilevel"/>
    <w:tmpl w:val="23E08F12"/>
    <w:lvl w:ilvl="0" w:tplc="446EA888">
      <w:start w:val="1"/>
      <w:numFmt w:val="bullet"/>
      <w:lvlText w:val=""/>
      <w:lvlJc w:val="left"/>
      <w:pPr>
        <w:ind w:left="720" w:hanging="360"/>
      </w:pPr>
      <w:rPr>
        <w:rFonts w:ascii="Symbol" w:hAnsi="Symbol" w:hint="default"/>
      </w:rPr>
    </w:lvl>
    <w:lvl w:ilvl="1" w:tplc="F34E93D2">
      <w:start w:val="1"/>
      <w:numFmt w:val="bullet"/>
      <w:lvlText w:val="o"/>
      <w:lvlJc w:val="left"/>
      <w:pPr>
        <w:ind w:left="1440" w:hanging="360"/>
      </w:pPr>
      <w:rPr>
        <w:rFonts w:ascii="Courier New" w:hAnsi="Courier New" w:hint="default"/>
      </w:rPr>
    </w:lvl>
    <w:lvl w:ilvl="2" w:tplc="51861526">
      <w:start w:val="1"/>
      <w:numFmt w:val="bullet"/>
      <w:lvlText w:val=""/>
      <w:lvlJc w:val="left"/>
      <w:pPr>
        <w:ind w:left="2160" w:hanging="360"/>
      </w:pPr>
      <w:rPr>
        <w:rFonts w:ascii="Wingdings" w:hAnsi="Wingdings" w:hint="default"/>
      </w:rPr>
    </w:lvl>
    <w:lvl w:ilvl="3" w:tplc="B14C304C">
      <w:start w:val="1"/>
      <w:numFmt w:val="bullet"/>
      <w:lvlText w:val=""/>
      <w:lvlJc w:val="left"/>
      <w:pPr>
        <w:ind w:left="2880" w:hanging="360"/>
      </w:pPr>
      <w:rPr>
        <w:rFonts w:ascii="Symbol" w:hAnsi="Symbol" w:hint="default"/>
      </w:rPr>
    </w:lvl>
    <w:lvl w:ilvl="4" w:tplc="21A0443E">
      <w:start w:val="1"/>
      <w:numFmt w:val="bullet"/>
      <w:lvlText w:val="o"/>
      <w:lvlJc w:val="left"/>
      <w:pPr>
        <w:ind w:left="3600" w:hanging="360"/>
      </w:pPr>
      <w:rPr>
        <w:rFonts w:ascii="Courier New" w:hAnsi="Courier New" w:hint="default"/>
      </w:rPr>
    </w:lvl>
    <w:lvl w:ilvl="5" w:tplc="4D701648">
      <w:start w:val="1"/>
      <w:numFmt w:val="bullet"/>
      <w:lvlText w:val=""/>
      <w:lvlJc w:val="left"/>
      <w:pPr>
        <w:ind w:left="4320" w:hanging="360"/>
      </w:pPr>
      <w:rPr>
        <w:rFonts w:ascii="Wingdings" w:hAnsi="Wingdings" w:hint="default"/>
      </w:rPr>
    </w:lvl>
    <w:lvl w:ilvl="6" w:tplc="1E282AC8">
      <w:start w:val="1"/>
      <w:numFmt w:val="bullet"/>
      <w:lvlText w:val=""/>
      <w:lvlJc w:val="left"/>
      <w:pPr>
        <w:ind w:left="5040" w:hanging="360"/>
      </w:pPr>
      <w:rPr>
        <w:rFonts w:ascii="Symbol" w:hAnsi="Symbol" w:hint="default"/>
      </w:rPr>
    </w:lvl>
    <w:lvl w:ilvl="7" w:tplc="BE4A9510">
      <w:start w:val="1"/>
      <w:numFmt w:val="bullet"/>
      <w:lvlText w:val="o"/>
      <w:lvlJc w:val="left"/>
      <w:pPr>
        <w:ind w:left="5760" w:hanging="360"/>
      </w:pPr>
      <w:rPr>
        <w:rFonts w:ascii="Courier New" w:hAnsi="Courier New" w:hint="default"/>
      </w:rPr>
    </w:lvl>
    <w:lvl w:ilvl="8" w:tplc="1136AA84">
      <w:start w:val="1"/>
      <w:numFmt w:val="bullet"/>
      <w:lvlText w:val=""/>
      <w:lvlJc w:val="left"/>
      <w:pPr>
        <w:ind w:left="6480" w:hanging="360"/>
      </w:pPr>
      <w:rPr>
        <w:rFonts w:ascii="Wingdings" w:hAnsi="Wingdings" w:hint="default"/>
      </w:rPr>
    </w:lvl>
  </w:abstractNum>
  <w:abstractNum w:abstractNumId="1" w15:restartNumberingAfterBreak="0">
    <w:nsid w:val="04835283"/>
    <w:multiLevelType w:val="hybridMultilevel"/>
    <w:tmpl w:val="E29E76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6FE7E89"/>
    <w:multiLevelType w:val="hybridMultilevel"/>
    <w:tmpl w:val="E0245F7A"/>
    <w:lvl w:ilvl="0" w:tplc="A862401C">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770540D"/>
    <w:multiLevelType w:val="hybridMultilevel"/>
    <w:tmpl w:val="D47E9494"/>
    <w:lvl w:ilvl="0" w:tplc="7660CAE8">
      <w:start w:val="1"/>
      <w:numFmt w:val="bullet"/>
      <w:lvlText w:val=""/>
      <w:lvlJc w:val="left"/>
      <w:pPr>
        <w:ind w:left="720" w:hanging="360"/>
      </w:pPr>
      <w:rPr>
        <w:rFonts w:ascii="Symbol" w:hAnsi="Symbol" w:hint="default"/>
      </w:rPr>
    </w:lvl>
    <w:lvl w:ilvl="1" w:tplc="B846C922">
      <w:start w:val="1"/>
      <w:numFmt w:val="bullet"/>
      <w:lvlText w:val="o"/>
      <w:lvlJc w:val="left"/>
      <w:pPr>
        <w:ind w:left="1440" w:hanging="360"/>
      </w:pPr>
      <w:rPr>
        <w:rFonts w:ascii="Courier New" w:hAnsi="Courier New" w:hint="default"/>
      </w:rPr>
    </w:lvl>
    <w:lvl w:ilvl="2" w:tplc="925EAA98">
      <w:start w:val="1"/>
      <w:numFmt w:val="bullet"/>
      <w:lvlText w:val=""/>
      <w:lvlJc w:val="left"/>
      <w:pPr>
        <w:ind w:left="2160" w:hanging="360"/>
      </w:pPr>
      <w:rPr>
        <w:rFonts w:ascii="Wingdings" w:hAnsi="Wingdings" w:hint="default"/>
      </w:rPr>
    </w:lvl>
    <w:lvl w:ilvl="3" w:tplc="FAC87808">
      <w:start w:val="1"/>
      <w:numFmt w:val="bullet"/>
      <w:lvlText w:val=""/>
      <w:lvlJc w:val="left"/>
      <w:pPr>
        <w:ind w:left="2880" w:hanging="360"/>
      </w:pPr>
      <w:rPr>
        <w:rFonts w:ascii="Symbol" w:hAnsi="Symbol" w:hint="default"/>
      </w:rPr>
    </w:lvl>
    <w:lvl w:ilvl="4" w:tplc="314A4A68">
      <w:start w:val="1"/>
      <w:numFmt w:val="bullet"/>
      <w:lvlText w:val="o"/>
      <w:lvlJc w:val="left"/>
      <w:pPr>
        <w:ind w:left="3600" w:hanging="360"/>
      </w:pPr>
      <w:rPr>
        <w:rFonts w:ascii="Courier New" w:hAnsi="Courier New" w:hint="default"/>
      </w:rPr>
    </w:lvl>
    <w:lvl w:ilvl="5" w:tplc="F0D0DF64">
      <w:start w:val="1"/>
      <w:numFmt w:val="bullet"/>
      <w:lvlText w:val=""/>
      <w:lvlJc w:val="left"/>
      <w:pPr>
        <w:ind w:left="4320" w:hanging="360"/>
      </w:pPr>
      <w:rPr>
        <w:rFonts w:ascii="Wingdings" w:hAnsi="Wingdings" w:hint="default"/>
      </w:rPr>
    </w:lvl>
    <w:lvl w:ilvl="6" w:tplc="8318CA90">
      <w:start w:val="1"/>
      <w:numFmt w:val="bullet"/>
      <w:lvlText w:val=""/>
      <w:lvlJc w:val="left"/>
      <w:pPr>
        <w:ind w:left="5040" w:hanging="360"/>
      </w:pPr>
      <w:rPr>
        <w:rFonts w:ascii="Symbol" w:hAnsi="Symbol" w:hint="default"/>
      </w:rPr>
    </w:lvl>
    <w:lvl w:ilvl="7" w:tplc="B0EE1750">
      <w:start w:val="1"/>
      <w:numFmt w:val="bullet"/>
      <w:lvlText w:val="o"/>
      <w:lvlJc w:val="left"/>
      <w:pPr>
        <w:ind w:left="5760" w:hanging="360"/>
      </w:pPr>
      <w:rPr>
        <w:rFonts w:ascii="Courier New" w:hAnsi="Courier New" w:hint="default"/>
      </w:rPr>
    </w:lvl>
    <w:lvl w:ilvl="8" w:tplc="A63A91D6">
      <w:start w:val="1"/>
      <w:numFmt w:val="bullet"/>
      <w:lvlText w:val=""/>
      <w:lvlJc w:val="left"/>
      <w:pPr>
        <w:ind w:left="6480" w:hanging="360"/>
      </w:pPr>
      <w:rPr>
        <w:rFonts w:ascii="Wingdings" w:hAnsi="Wingdings" w:hint="default"/>
      </w:rPr>
    </w:lvl>
  </w:abstractNum>
  <w:abstractNum w:abstractNumId="4" w15:restartNumberingAfterBreak="0">
    <w:nsid w:val="081A5A4A"/>
    <w:multiLevelType w:val="hybridMultilevel"/>
    <w:tmpl w:val="FFFFFFFF"/>
    <w:lvl w:ilvl="0" w:tplc="70E8FE6C">
      <w:start w:val="1"/>
      <w:numFmt w:val="bullet"/>
      <w:lvlText w:val="-"/>
      <w:lvlJc w:val="left"/>
      <w:pPr>
        <w:ind w:left="720" w:hanging="360"/>
      </w:pPr>
      <w:rPr>
        <w:rFonts w:ascii="Aptos" w:hAnsi="Aptos" w:hint="default"/>
      </w:rPr>
    </w:lvl>
    <w:lvl w:ilvl="1" w:tplc="24BA6838">
      <w:start w:val="1"/>
      <w:numFmt w:val="bullet"/>
      <w:lvlText w:val="o"/>
      <w:lvlJc w:val="left"/>
      <w:pPr>
        <w:ind w:left="1440" w:hanging="360"/>
      </w:pPr>
      <w:rPr>
        <w:rFonts w:ascii="Courier New" w:hAnsi="Courier New" w:hint="default"/>
      </w:rPr>
    </w:lvl>
    <w:lvl w:ilvl="2" w:tplc="A10E1026">
      <w:start w:val="1"/>
      <w:numFmt w:val="bullet"/>
      <w:lvlText w:val=""/>
      <w:lvlJc w:val="left"/>
      <w:pPr>
        <w:ind w:left="2160" w:hanging="360"/>
      </w:pPr>
      <w:rPr>
        <w:rFonts w:ascii="Wingdings" w:hAnsi="Wingdings" w:hint="default"/>
      </w:rPr>
    </w:lvl>
    <w:lvl w:ilvl="3" w:tplc="E498183A">
      <w:start w:val="1"/>
      <w:numFmt w:val="bullet"/>
      <w:lvlText w:val=""/>
      <w:lvlJc w:val="left"/>
      <w:pPr>
        <w:ind w:left="2880" w:hanging="360"/>
      </w:pPr>
      <w:rPr>
        <w:rFonts w:ascii="Symbol" w:hAnsi="Symbol" w:hint="default"/>
      </w:rPr>
    </w:lvl>
    <w:lvl w:ilvl="4" w:tplc="D4D48718">
      <w:start w:val="1"/>
      <w:numFmt w:val="bullet"/>
      <w:lvlText w:val="o"/>
      <w:lvlJc w:val="left"/>
      <w:pPr>
        <w:ind w:left="3600" w:hanging="360"/>
      </w:pPr>
      <w:rPr>
        <w:rFonts w:ascii="Courier New" w:hAnsi="Courier New" w:hint="default"/>
      </w:rPr>
    </w:lvl>
    <w:lvl w:ilvl="5" w:tplc="469C4560">
      <w:start w:val="1"/>
      <w:numFmt w:val="bullet"/>
      <w:lvlText w:val=""/>
      <w:lvlJc w:val="left"/>
      <w:pPr>
        <w:ind w:left="4320" w:hanging="360"/>
      </w:pPr>
      <w:rPr>
        <w:rFonts w:ascii="Wingdings" w:hAnsi="Wingdings" w:hint="default"/>
      </w:rPr>
    </w:lvl>
    <w:lvl w:ilvl="6" w:tplc="CA907916">
      <w:start w:val="1"/>
      <w:numFmt w:val="bullet"/>
      <w:lvlText w:val=""/>
      <w:lvlJc w:val="left"/>
      <w:pPr>
        <w:ind w:left="5040" w:hanging="360"/>
      </w:pPr>
      <w:rPr>
        <w:rFonts w:ascii="Symbol" w:hAnsi="Symbol" w:hint="default"/>
      </w:rPr>
    </w:lvl>
    <w:lvl w:ilvl="7" w:tplc="D7DE13C8">
      <w:start w:val="1"/>
      <w:numFmt w:val="bullet"/>
      <w:lvlText w:val="o"/>
      <w:lvlJc w:val="left"/>
      <w:pPr>
        <w:ind w:left="5760" w:hanging="360"/>
      </w:pPr>
      <w:rPr>
        <w:rFonts w:ascii="Courier New" w:hAnsi="Courier New" w:hint="default"/>
      </w:rPr>
    </w:lvl>
    <w:lvl w:ilvl="8" w:tplc="1F403814">
      <w:start w:val="1"/>
      <w:numFmt w:val="bullet"/>
      <w:lvlText w:val=""/>
      <w:lvlJc w:val="left"/>
      <w:pPr>
        <w:ind w:left="6480" w:hanging="360"/>
      </w:pPr>
      <w:rPr>
        <w:rFonts w:ascii="Wingdings" w:hAnsi="Wingdings" w:hint="default"/>
      </w:rPr>
    </w:lvl>
  </w:abstractNum>
  <w:abstractNum w:abstractNumId="5" w15:restartNumberingAfterBreak="0">
    <w:nsid w:val="08512F86"/>
    <w:multiLevelType w:val="hybridMultilevel"/>
    <w:tmpl w:val="1458B9C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51A8E9E"/>
    <w:multiLevelType w:val="hybridMultilevel"/>
    <w:tmpl w:val="34A86688"/>
    <w:lvl w:ilvl="0" w:tplc="DCFC5974">
      <w:start w:val="1"/>
      <w:numFmt w:val="bullet"/>
      <w:lvlText w:val=""/>
      <w:lvlJc w:val="left"/>
      <w:pPr>
        <w:ind w:left="720" w:hanging="360"/>
      </w:pPr>
      <w:rPr>
        <w:rFonts w:ascii="Symbol" w:hAnsi="Symbol" w:hint="default"/>
      </w:rPr>
    </w:lvl>
    <w:lvl w:ilvl="1" w:tplc="3C10BC34">
      <w:start w:val="1"/>
      <w:numFmt w:val="bullet"/>
      <w:lvlText w:val="o"/>
      <w:lvlJc w:val="left"/>
      <w:pPr>
        <w:ind w:left="1440" w:hanging="360"/>
      </w:pPr>
      <w:rPr>
        <w:rFonts w:ascii="Courier New" w:hAnsi="Courier New" w:hint="default"/>
      </w:rPr>
    </w:lvl>
    <w:lvl w:ilvl="2" w:tplc="A534644C">
      <w:start w:val="1"/>
      <w:numFmt w:val="bullet"/>
      <w:lvlText w:val=""/>
      <w:lvlJc w:val="left"/>
      <w:pPr>
        <w:ind w:left="2160" w:hanging="360"/>
      </w:pPr>
      <w:rPr>
        <w:rFonts w:ascii="Wingdings" w:hAnsi="Wingdings" w:hint="default"/>
      </w:rPr>
    </w:lvl>
    <w:lvl w:ilvl="3" w:tplc="1A14F06A">
      <w:start w:val="1"/>
      <w:numFmt w:val="bullet"/>
      <w:lvlText w:val=""/>
      <w:lvlJc w:val="left"/>
      <w:pPr>
        <w:ind w:left="2880" w:hanging="360"/>
      </w:pPr>
      <w:rPr>
        <w:rFonts w:ascii="Symbol" w:hAnsi="Symbol" w:hint="default"/>
      </w:rPr>
    </w:lvl>
    <w:lvl w:ilvl="4" w:tplc="BEEA9B60">
      <w:start w:val="1"/>
      <w:numFmt w:val="bullet"/>
      <w:lvlText w:val="o"/>
      <w:lvlJc w:val="left"/>
      <w:pPr>
        <w:ind w:left="3600" w:hanging="360"/>
      </w:pPr>
      <w:rPr>
        <w:rFonts w:ascii="Courier New" w:hAnsi="Courier New" w:hint="default"/>
      </w:rPr>
    </w:lvl>
    <w:lvl w:ilvl="5" w:tplc="4FF4C6AA">
      <w:start w:val="1"/>
      <w:numFmt w:val="bullet"/>
      <w:lvlText w:val=""/>
      <w:lvlJc w:val="left"/>
      <w:pPr>
        <w:ind w:left="4320" w:hanging="360"/>
      </w:pPr>
      <w:rPr>
        <w:rFonts w:ascii="Wingdings" w:hAnsi="Wingdings" w:hint="default"/>
      </w:rPr>
    </w:lvl>
    <w:lvl w:ilvl="6" w:tplc="E97A843A">
      <w:start w:val="1"/>
      <w:numFmt w:val="bullet"/>
      <w:lvlText w:val=""/>
      <w:lvlJc w:val="left"/>
      <w:pPr>
        <w:ind w:left="5040" w:hanging="360"/>
      </w:pPr>
      <w:rPr>
        <w:rFonts w:ascii="Symbol" w:hAnsi="Symbol" w:hint="default"/>
      </w:rPr>
    </w:lvl>
    <w:lvl w:ilvl="7" w:tplc="0D26E850">
      <w:start w:val="1"/>
      <w:numFmt w:val="bullet"/>
      <w:lvlText w:val="o"/>
      <w:lvlJc w:val="left"/>
      <w:pPr>
        <w:ind w:left="5760" w:hanging="360"/>
      </w:pPr>
      <w:rPr>
        <w:rFonts w:ascii="Courier New" w:hAnsi="Courier New" w:hint="default"/>
      </w:rPr>
    </w:lvl>
    <w:lvl w:ilvl="8" w:tplc="F32C96CE">
      <w:start w:val="1"/>
      <w:numFmt w:val="bullet"/>
      <w:lvlText w:val=""/>
      <w:lvlJc w:val="left"/>
      <w:pPr>
        <w:ind w:left="6480" w:hanging="360"/>
      </w:pPr>
      <w:rPr>
        <w:rFonts w:ascii="Wingdings" w:hAnsi="Wingdings" w:hint="default"/>
      </w:rPr>
    </w:lvl>
  </w:abstractNum>
  <w:abstractNum w:abstractNumId="7" w15:restartNumberingAfterBreak="0">
    <w:nsid w:val="1B66539F"/>
    <w:multiLevelType w:val="hybridMultilevel"/>
    <w:tmpl w:val="2616A4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5446280"/>
    <w:multiLevelType w:val="hybridMultilevel"/>
    <w:tmpl w:val="B0C89F3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2CD055CF"/>
    <w:multiLevelType w:val="hybridMultilevel"/>
    <w:tmpl w:val="00EA83B4"/>
    <w:lvl w:ilvl="0" w:tplc="EE38865C">
      <w:start w:val="5"/>
      <w:numFmt w:val="bullet"/>
      <w:lvlText w:val="-"/>
      <w:lvlJc w:val="left"/>
      <w:pPr>
        <w:ind w:left="720" w:hanging="360"/>
      </w:pPr>
      <w:rPr>
        <w:rFonts w:ascii="Aptos" w:eastAsiaTheme="minorHAnsi" w:hAnsi="Apto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94B07F9"/>
    <w:multiLevelType w:val="hybridMultilevel"/>
    <w:tmpl w:val="DC0C697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CDE1C9B"/>
    <w:multiLevelType w:val="hybridMultilevel"/>
    <w:tmpl w:val="F7F40EC6"/>
    <w:lvl w:ilvl="0" w:tplc="ECB8DB7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DA04465"/>
    <w:multiLevelType w:val="hybridMultilevel"/>
    <w:tmpl w:val="CD7A4A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51586EFC"/>
    <w:multiLevelType w:val="hybridMultilevel"/>
    <w:tmpl w:val="AF9CA64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5619DBEF"/>
    <w:multiLevelType w:val="hybridMultilevel"/>
    <w:tmpl w:val="DFE025AC"/>
    <w:lvl w:ilvl="0" w:tplc="899A4D82">
      <w:start w:val="1"/>
      <w:numFmt w:val="bullet"/>
      <w:lvlText w:val=""/>
      <w:lvlJc w:val="left"/>
      <w:pPr>
        <w:ind w:left="720" w:hanging="360"/>
      </w:pPr>
      <w:rPr>
        <w:rFonts w:ascii="Symbol" w:hAnsi="Symbol" w:hint="default"/>
      </w:rPr>
    </w:lvl>
    <w:lvl w:ilvl="1" w:tplc="0D2EE1BC">
      <w:start w:val="1"/>
      <w:numFmt w:val="bullet"/>
      <w:lvlText w:val="o"/>
      <w:lvlJc w:val="left"/>
      <w:pPr>
        <w:ind w:left="1440" w:hanging="360"/>
      </w:pPr>
      <w:rPr>
        <w:rFonts w:ascii="Courier New" w:hAnsi="Courier New" w:hint="default"/>
      </w:rPr>
    </w:lvl>
    <w:lvl w:ilvl="2" w:tplc="94D661F2">
      <w:start w:val="1"/>
      <w:numFmt w:val="bullet"/>
      <w:lvlText w:val=""/>
      <w:lvlJc w:val="left"/>
      <w:pPr>
        <w:ind w:left="2160" w:hanging="360"/>
      </w:pPr>
      <w:rPr>
        <w:rFonts w:ascii="Wingdings" w:hAnsi="Wingdings" w:hint="default"/>
      </w:rPr>
    </w:lvl>
    <w:lvl w:ilvl="3" w:tplc="DE7E0CEC">
      <w:start w:val="1"/>
      <w:numFmt w:val="bullet"/>
      <w:lvlText w:val=""/>
      <w:lvlJc w:val="left"/>
      <w:pPr>
        <w:ind w:left="2880" w:hanging="360"/>
      </w:pPr>
      <w:rPr>
        <w:rFonts w:ascii="Symbol" w:hAnsi="Symbol" w:hint="default"/>
      </w:rPr>
    </w:lvl>
    <w:lvl w:ilvl="4" w:tplc="169A6476">
      <w:start w:val="1"/>
      <w:numFmt w:val="bullet"/>
      <w:lvlText w:val="o"/>
      <w:lvlJc w:val="left"/>
      <w:pPr>
        <w:ind w:left="3600" w:hanging="360"/>
      </w:pPr>
      <w:rPr>
        <w:rFonts w:ascii="Courier New" w:hAnsi="Courier New" w:hint="default"/>
      </w:rPr>
    </w:lvl>
    <w:lvl w:ilvl="5" w:tplc="9F5E6E52">
      <w:start w:val="1"/>
      <w:numFmt w:val="bullet"/>
      <w:lvlText w:val=""/>
      <w:lvlJc w:val="left"/>
      <w:pPr>
        <w:ind w:left="4320" w:hanging="360"/>
      </w:pPr>
      <w:rPr>
        <w:rFonts w:ascii="Wingdings" w:hAnsi="Wingdings" w:hint="default"/>
      </w:rPr>
    </w:lvl>
    <w:lvl w:ilvl="6" w:tplc="DDB8995A">
      <w:start w:val="1"/>
      <w:numFmt w:val="bullet"/>
      <w:lvlText w:val=""/>
      <w:lvlJc w:val="left"/>
      <w:pPr>
        <w:ind w:left="5040" w:hanging="360"/>
      </w:pPr>
      <w:rPr>
        <w:rFonts w:ascii="Symbol" w:hAnsi="Symbol" w:hint="default"/>
      </w:rPr>
    </w:lvl>
    <w:lvl w:ilvl="7" w:tplc="AE849220">
      <w:start w:val="1"/>
      <w:numFmt w:val="bullet"/>
      <w:lvlText w:val="o"/>
      <w:lvlJc w:val="left"/>
      <w:pPr>
        <w:ind w:left="5760" w:hanging="360"/>
      </w:pPr>
      <w:rPr>
        <w:rFonts w:ascii="Courier New" w:hAnsi="Courier New" w:hint="default"/>
      </w:rPr>
    </w:lvl>
    <w:lvl w:ilvl="8" w:tplc="60E6BC9E">
      <w:start w:val="1"/>
      <w:numFmt w:val="bullet"/>
      <w:lvlText w:val=""/>
      <w:lvlJc w:val="left"/>
      <w:pPr>
        <w:ind w:left="6480" w:hanging="360"/>
      </w:pPr>
      <w:rPr>
        <w:rFonts w:ascii="Wingdings" w:hAnsi="Wingdings" w:hint="default"/>
      </w:rPr>
    </w:lvl>
  </w:abstractNum>
  <w:abstractNum w:abstractNumId="15" w15:restartNumberingAfterBreak="0">
    <w:nsid w:val="5AED338C"/>
    <w:multiLevelType w:val="hybridMultilevel"/>
    <w:tmpl w:val="11148694"/>
    <w:lvl w:ilvl="0" w:tplc="3F18CD36">
      <w:start w:val="1"/>
      <w:numFmt w:val="bullet"/>
      <w:lvlText w:val=""/>
      <w:lvlJc w:val="left"/>
      <w:pPr>
        <w:ind w:left="720" w:hanging="360"/>
      </w:pPr>
      <w:rPr>
        <w:rFonts w:ascii="Symbol" w:hAnsi="Symbol" w:hint="default"/>
      </w:rPr>
    </w:lvl>
    <w:lvl w:ilvl="1" w:tplc="404ADCA4">
      <w:start w:val="1"/>
      <w:numFmt w:val="bullet"/>
      <w:lvlText w:val="o"/>
      <w:lvlJc w:val="left"/>
      <w:pPr>
        <w:ind w:left="1440" w:hanging="360"/>
      </w:pPr>
      <w:rPr>
        <w:rFonts w:ascii="Courier New" w:hAnsi="Courier New" w:hint="default"/>
      </w:rPr>
    </w:lvl>
    <w:lvl w:ilvl="2" w:tplc="3A9CD8A8">
      <w:start w:val="1"/>
      <w:numFmt w:val="bullet"/>
      <w:lvlText w:val=""/>
      <w:lvlJc w:val="left"/>
      <w:pPr>
        <w:ind w:left="2160" w:hanging="360"/>
      </w:pPr>
      <w:rPr>
        <w:rFonts w:ascii="Wingdings" w:hAnsi="Wingdings" w:hint="default"/>
      </w:rPr>
    </w:lvl>
    <w:lvl w:ilvl="3" w:tplc="55E6ECB0">
      <w:start w:val="1"/>
      <w:numFmt w:val="bullet"/>
      <w:lvlText w:val=""/>
      <w:lvlJc w:val="left"/>
      <w:pPr>
        <w:ind w:left="2880" w:hanging="360"/>
      </w:pPr>
      <w:rPr>
        <w:rFonts w:ascii="Symbol" w:hAnsi="Symbol" w:hint="default"/>
      </w:rPr>
    </w:lvl>
    <w:lvl w:ilvl="4" w:tplc="DEA265BA">
      <w:start w:val="1"/>
      <w:numFmt w:val="bullet"/>
      <w:lvlText w:val="o"/>
      <w:lvlJc w:val="left"/>
      <w:pPr>
        <w:ind w:left="3600" w:hanging="360"/>
      </w:pPr>
      <w:rPr>
        <w:rFonts w:ascii="Courier New" w:hAnsi="Courier New" w:hint="default"/>
      </w:rPr>
    </w:lvl>
    <w:lvl w:ilvl="5" w:tplc="249E178E">
      <w:start w:val="1"/>
      <w:numFmt w:val="bullet"/>
      <w:lvlText w:val=""/>
      <w:lvlJc w:val="left"/>
      <w:pPr>
        <w:ind w:left="4320" w:hanging="360"/>
      </w:pPr>
      <w:rPr>
        <w:rFonts w:ascii="Wingdings" w:hAnsi="Wingdings" w:hint="default"/>
      </w:rPr>
    </w:lvl>
    <w:lvl w:ilvl="6" w:tplc="EF8C7454">
      <w:start w:val="1"/>
      <w:numFmt w:val="bullet"/>
      <w:lvlText w:val=""/>
      <w:lvlJc w:val="left"/>
      <w:pPr>
        <w:ind w:left="5040" w:hanging="360"/>
      </w:pPr>
      <w:rPr>
        <w:rFonts w:ascii="Symbol" w:hAnsi="Symbol" w:hint="default"/>
      </w:rPr>
    </w:lvl>
    <w:lvl w:ilvl="7" w:tplc="42EA72A8">
      <w:start w:val="1"/>
      <w:numFmt w:val="bullet"/>
      <w:lvlText w:val="o"/>
      <w:lvlJc w:val="left"/>
      <w:pPr>
        <w:ind w:left="5760" w:hanging="360"/>
      </w:pPr>
      <w:rPr>
        <w:rFonts w:ascii="Courier New" w:hAnsi="Courier New" w:hint="default"/>
      </w:rPr>
    </w:lvl>
    <w:lvl w:ilvl="8" w:tplc="0F627DEC">
      <w:start w:val="1"/>
      <w:numFmt w:val="bullet"/>
      <w:lvlText w:val=""/>
      <w:lvlJc w:val="left"/>
      <w:pPr>
        <w:ind w:left="6480" w:hanging="360"/>
      </w:pPr>
      <w:rPr>
        <w:rFonts w:ascii="Wingdings" w:hAnsi="Wingdings" w:hint="default"/>
      </w:rPr>
    </w:lvl>
  </w:abstractNum>
  <w:abstractNum w:abstractNumId="16" w15:restartNumberingAfterBreak="0">
    <w:nsid w:val="605025AF"/>
    <w:multiLevelType w:val="hybridMultilevel"/>
    <w:tmpl w:val="0F663BC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61F07AAE"/>
    <w:multiLevelType w:val="hybridMultilevel"/>
    <w:tmpl w:val="614CFF1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643D3538"/>
    <w:multiLevelType w:val="hybridMultilevel"/>
    <w:tmpl w:val="1526CE18"/>
    <w:lvl w:ilvl="0" w:tplc="16227E42">
      <w:start w:val="1"/>
      <w:numFmt w:val="bullet"/>
      <w:lvlText w:val=""/>
      <w:lvlJc w:val="left"/>
      <w:pPr>
        <w:ind w:left="720" w:hanging="360"/>
      </w:pPr>
      <w:rPr>
        <w:rFonts w:ascii="Symbol" w:hAnsi="Symbol" w:hint="default"/>
      </w:rPr>
    </w:lvl>
    <w:lvl w:ilvl="1" w:tplc="4260DA6E">
      <w:start w:val="1"/>
      <w:numFmt w:val="bullet"/>
      <w:lvlText w:val="o"/>
      <w:lvlJc w:val="left"/>
      <w:pPr>
        <w:ind w:left="1440" w:hanging="360"/>
      </w:pPr>
      <w:rPr>
        <w:rFonts w:ascii="Courier New" w:hAnsi="Courier New" w:hint="default"/>
      </w:rPr>
    </w:lvl>
    <w:lvl w:ilvl="2" w:tplc="29AC0F24">
      <w:start w:val="1"/>
      <w:numFmt w:val="bullet"/>
      <w:lvlText w:val=""/>
      <w:lvlJc w:val="left"/>
      <w:pPr>
        <w:ind w:left="2160" w:hanging="360"/>
      </w:pPr>
      <w:rPr>
        <w:rFonts w:ascii="Wingdings" w:hAnsi="Wingdings" w:hint="default"/>
      </w:rPr>
    </w:lvl>
    <w:lvl w:ilvl="3" w:tplc="1580129A">
      <w:start w:val="1"/>
      <w:numFmt w:val="bullet"/>
      <w:lvlText w:val=""/>
      <w:lvlJc w:val="left"/>
      <w:pPr>
        <w:ind w:left="2880" w:hanging="360"/>
      </w:pPr>
      <w:rPr>
        <w:rFonts w:ascii="Symbol" w:hAnsi="Symbol" w:hint="default"/>
      </w:rPr>
    </w:lvl>
    <w:lvl w:ilvl="4" w:tplc="08D052D8">
      <w:start w:val="1"/>
      <w:numFmt w:val="bullet"/>
      <w:lvlText w:val="o"/>
      <w:lvlJc w:val="left"/>
      <w:pPr>
        <w:ind w:left="3600" w:hanging="360"/>
      </w:pPr>
      <w:rPr>
        <w:rFonts w:ascii="Courier New" w:hAnsi="Courier New" w:hint="default"/>
      </w:rPr>
    </w:lvl>
    <w:lvl w:ilvl="5" w:tplc="7DF0FED2">
      <w:start w:val="1"/>
      <w:numFmt w:val="bullet"/>
      <w:lvlText w:val=""/>
      <w:lvlJc w:val="left"/>
      <w:pPr>
        <w:ind w:left="4320" w:hanging="360"/>
      </w:pPr>
      <w:rPr>
        <w:rFonts w:ascii="Wingdings" w:hAnsi="Wingdings" w:hint="default"/>
      </w:rPr>
    </w:lvl>
    <w:lvl w:ilvl="6" w:tplc="68A01946">
      <w:start w:val="1"/>
      <w:numFmt w:val="bullet"/>
      <w:lvlText w:val=""/>
      <w:lvlJc w:val="left"/>
      <w:pPr>
        <w:ind w:left="5040" w:hanging="360"/>
      </w:pPr>
      <w:rPr>
        <w:rFonts w:ascii="Symbol" w:hAnsi="Symbol" w:hint="default"/>
      </w:rPr>
    </w:lvl>
    <w:lvl w:ilvl="7" w:tplc="E626C192">
      <w:start w:val="1"/>
      <w:numFmt w:val="bullet"/>
      <w:lvlText w:val="o"/>
      <w:lvlJc w:val="left"/>
      <w:pPr>
        <w:ind w:left="5760" w:hanging="360"/>
      </w:pPr>
      <w:rPr>
        <w:rFonts w:ascii="Courier New" w:hAnsi="Courier New" w:hint="default"/>
      </w:rPr>
    </w:lvl>
    <w:lvl w:ilvl="8" w:tplc="96E8BBA2">
      <w:start w:val="1"/>
      <w:numFmt w:val="bullet"/>
      <w:lvlText w:val=""/>
      <w:lvlJc w:val="left"/>
      <w:pPr>
        <w:ind w:left="6480" w:hanging="360"/>
      </w:pPr>
      <w:rPr>
        <w:rFonts w:ascii="Wingdings" w:hAnsi="Wingdings" w:hint="default"/>
      </w:rPr>
    </w:lvl>
  </w:abstractNum>
  <w:abstractNum w:abstractNumId="19" w15:restartNumberingAfterBreak="0">
    <w:nsid w:val="720F7DC3"/>
    <w:multiLevelType w:val="hybridMultilevel"/>
    <w:tmpl w:val="1458B9C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498380445">
    <w:abstractNumId w:val="9"/>
  </w:num>
  <w:num w:numId="2" w16cid:durableId="2033220993">
    <w:abstractNumId w:val="19"/>
  </w:num>
  <w:num w:numId="3" w16cid:durableId="1916358561">
    <w:abstractNumId w:val="7"/>
  </w:num>
  <w:num w:numId="4" w16cid:durableId="752627828">
    <w:abstractNumId w:val="16"/>
  </w:num>
  <w:num w:numId="5" w16cid:durableId="84032237">
    <w:abstractNumId w:val="8"/>
  </w:num>
  <w:num w:numId="6" w16cid:durableId="1995181021">
    <w:abstractNumId w:val="13"/>
  </w:num>
  <w:num w:numId="7" w16cid:durableId="327633950">
    <w:abstractNumId w:val="2"/>
  </w:num>
  <w:num w:numId="8" w16cid:durableId="1984194719">
    <w:abstractNumId w:val="5"/>
  </w:num>
  <w:num w:numId="9" w16cid:durableId="307638600">
    <w:abstractNumId w:val="3"/>
  </w:num>
  <w:num w:numId="10" w16cid:durableId="1068112680">
    <w:abstractNumId w:val="18"/>
  </w:num>
  <w:num w:numId="11" w16cid:durableId="1660959461">
    <w:abstractNumId w:val="4"/>
  </w:num>
  <w:num w:numId="12" w16cid:durableId="1556432129">
    <w:abstractNumId w:val="11"/>
  </w:num>
  <w:num w:numId="13" w16cid:durableId="1617761226">
    <w:abstractNumId w:val="1"/>
  </w:num>
  <w:num w:numId="14" w16cid:durableId="1042900627">
    <w:abstractNumId w:val="10"/>
  </w:num>
  <w:num w:numId="15" w16cid:durableId="1967589547">
    <w:abstractNumId w:val="17"/>
  </w:num>
  <w:num w:numId="16" w16cid:durableId="190992848">
    <w:abstractNumId w:val="12"/>
  </w:num>
  <w:num w:numId="17" w16cid:durableId="585505828">
    <w:abstractNumId w:val="0"/>
  </w:num>
  <w:num w:numId="18" w16cid:durableId="1355840202">
    <w:abstractNumId w:val="6"/>
  </w:num>
  <w:num w:numId="19" w16cid:durableId="1047729375">
    <w:abstractNumId w:val="15"/>
  </w:num>
  <w:num w:numId="20" w16cid:durableId="6524116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59F6"/>
    <w:rsid w:val="00004BD9"/>
    <w:rsid w:val="0001540E"/>
    <w:rsid w:val="00017510"/>
    <w:rsid w:val="00020EAB"/>
    <w:rsid w:val="000267E0"/>
    <w:rsid w:val="00031626"/>
    <w:rsid w:val="000316BF"/>
    <w:rsid w:val="00031F29"/>
    <w:rsid w:val="00032425"/>
    <w:rsid w:val="00034165"/>
    <w:rsid w:val="00034C6B"/>
    <w:rsid w:val="000373CF"/>
    <w:rsid w:val="000438E0"/>
    <w:rsid w:val="0004547B"/>
    <w:rsid w:val="00045A06"/>
    <w:rsid w:val="000506B8"/>
    <w:rsid w:val="00051347"/>
    <w:rsid w:val="00054445"/>
    <w:rsid w:val="000574FA"/>
    <w:rsid w:val="000616B3"/>
    <w:rsid w:val="0006735C"/>
    <w:rsid w:val="000745AC"/>
    <w:rsid w:val="00075D60"/>
    <w:rsid w:val="00080B3C"/>
    <w:rsid w:val="0008405E"/>
    <w:rsid w:val="0008629F"/>
    <w:rsid w:val="000959FE"/>
    <w:rsid w:val="00096BFF"/>
    <w:rsid w:val="00097B02"/>
    <w:rsid w:val="000A13A3"/>
    <w:rsid w:val="000A36DF"/>
    <w:rsid w:val="000A4398"/>
    <w:rsid w:val="000A6A20"/>
    <w:rsid w:val="000B12BF"/>
    <w:rsid w:val="000B3701"/>
    <w:rsid w:val="000B4584"/>
    <w:rsid w:val="000B4FB6"/>
    <w:rsid w:val="000B60AC"/>
    <w:rsid w:val="000B6985"/>
    <w:rsid w:val="000B6A54"/>
    <w:rsid w:val="000C360F"/>
    <w:rsid w:val="000C4270"/>
    <w:rsid w:val="000C635B"/>
    <w:rsid w:val="000C7B8C"/>
    <w:rsid w:val="000D2478"/>
    <w:rsid w:val="000D3867"/>
    <w:rsid w:val="000D5C6C"/>
    <w:rsid w:val="000E1BFF"/>
    <w:rsid w:val="000E4DFF"/>
    <w:rsid w:val="000F0F06"/>
    <w:rsid w:val="000F169D"/>
    <w:rsid w:val="000F1BB8"/>
    <w:rsid w:val="000F4007"/>
    <w:rsid w:val="000F4274"/>
    <w:rsid w:val="000F4E11"/>
    <w:rsid w:val="000F56CE"/>
    <w:rsid w:val="000F7444"/>
    <w:rsid w:val="001013AE"/>
    <w:rsid w:val="00101F34"/>
    <w:rsid w:val="00103098"/>
    <w:rsid w:val="00103746"/>
    <w:rsid w:val="0010670E"/>
    <w:rsid w:val="001071B0"/>
    <w:rsid w:val="0011636F"/>
    <w:rsid w:val="001223ED"/>
    <w:rsid w:val="001262E7"/>
    <w:rsid w:val="00133D68"/>
    <w:rsid w:val="001421EF"/>
    <w:rsid w:val="00143390"/>
    <w:rsid w:val="00156781"/>
    <w:rsid w:val="00160A6E"/>
    <w:rsid w:val="001630FF"/>
    <w:rsid w:val="001636A0"/>
    <w:rsid w:val="0016647A"/>
    <w:rsid w:val="00166573"/>
    <w:rsid w:val="00167801"/>
    <w:rsid w:val="00173034"/>
    <w:rsid w:val="001770B0"/>
    <w:rsid w:val="0018554A"/>
    <w:rsid w:val="00187D1C"/>
    <w:rsid w:val="0019017E"/>
    <w:rsid w:val="001A273C"/>
    <w:rsid w:val="001A2930"/>
    <w:rsid w:val="001A2C6E"/>
    <w:rsid w:val="001A658B"/>
    <w:rsid w:val="001A7C1B"/>
    <w:rsid w:val="001B158C"/>
    <w:rsid w:val="001C1C3A"/>
    <w:rsid w:val="001C6142"/>
    <w:rsid w:val="001D198F"/>
    <w:rsid w:val="001E20F5"/>
    <w:rsid w:val="001E38A7"/>
    <w:rsid w:val="001E5ED4"/>
    <w:rsid w:val="001E78B5"/>
    <w:rsid w:val="001E7C3C"/>
    <w:rsid w:val="001F0850"/>
    <w:rsid w:val="001F3742"/>
    <w:rsid w:val="002004BD"/>
    <w:rsid w:val="00206B80"/>
    <w:rsid w:val="00221D3A"/>
    <w:rsid w:val="002232DB"/>
    <w:rsid w:val="00224C9A"/>
    <w:rsid w:val="0022765A"/>
    <w:rsid w:val="00244097"/>
    <w:rsid w:val="00245901"/>
    <w:rsid w:val="00247A82"/>
    <w:rsid w:val="002540FC"/>
    <w:rsid w:val="00255811"/>
    <w:rsid w:val="00255DE2"/>
    <w:rsid w:val="00257CB9"/>
    <w:rsid w:val="00260200"/>
    <w:rsid w:val="002613DD"/>
    <w:rsid w:val="00263DEF"/>
    <w:rsid w:val="00265F77"/>
    <w:rsid w:val="00273CCE"/>
    <w:rsid w:val="00274006"/>
    <w:rsid w:val="002757DE"/>
    <w:rsid w:val="00276394"/>
    <w:rsid w:val="0027733C"/>
    <w:rsid w:val="00277E0E"/>
    <w:rsid w:val="00280EC4"/>
    <w:rsid w:val="00282706"/>
    <w:rsid w:val="00293B0E"/>
    <w:rsid w:val="00294548"/>
    <w:rsid w:val="00297CCB"/>
    <w:rsid w:val="002A032A"/>
    <w:rsid w:val="002A52A6"/>
    <w:rsid w:val="002B0BF8"/>
    <w:rsid w:val="002B0E7D"/>
    <w:rsid w:val="002B2A3E"/>
    <w:rsid w:val="002B4BC2"/>
    <w:rsid w:val="002B6899"/>
    <w:rsid w:val="002C6EFE"/>
    <w:rsid w:val="002C7BC9"/>
    <w:rsid w:val="002C7DEA"/>
    <w:rsid w:val="002D5161"/>
    <w:rsid w:val="002D645A"/>
    <w:rsid w:val="002D70AB"/>
    <w:rsid w:val="002E711D"/>
    <w:rsid w:val="002F2CDA"/>
    <w:rsid w:val="002F5BBF"/>
    <w:rsid w:val="002F60F4"/>
    <w:rsid w:val="002F6DF9"/>
    <w:rsid w:val="00302E61"/>
    <w:rsid w:val="00303C74"/>
    <w:rsid w:val="00310C73"/>
    <w:rsid w:val="00312DF4"/>
    <w:rsid w:val="003133D6"/>
    <w:rsid w:val="00313C3F"/>
    <w:rsid w:val="00316821"/>
    <w:rsid w:val="00326864"/>
    <w:rsid w:val="00326ED2"/>
    <w:rsid w:val="00334DD3"/>
    <w:rsid w:val="00336A96"/>
    <w:rsid w:val="003433A0"/>
    <w:rsid w:val="00343EBE"/>
    <w:rsid w:val="0034672A"/>
    <w:rsid w:val="00346E3E"/>
    <w:rsid w:val="00350342"/>
    <w:rsid w:val="00352131"/>
    <w:rsid w:val="00354054"/>
    <w:rsid w:val="00356082"/>
    <w:rsid w:val="003572E6"/>
    <w:rsid w:val="00361A68"/>
    <w:rsid w:val="00366D4D"/>
    <w:rsid w:val="0036743C"/>
    <w:rsid w:val="00372757"/>
    <w:rsid w:val="00372B8F"/>
    <w:rsid w:val="00375533"/>
    <w:rsid w:val="0038078D"/>
    <w:rsid w:val="003842F0"/>
    <w:rsid w:val="00384507"/>
    <w:rsid w:val="003846E9"/>
    <w:rsid w:val="00384862"/>
    <w:rsid w:val="003874F7"/>
    <w:rsid w:val="00394208"/>
    <w:rsid w:val="0039442F"/>
    <w:rsid w:val="0039579C"/>
    <w:rsid w:val="003A0049"/>
    <w:rsid w:val="003A135A"/>
    <w:rsid w:val="003A37CF"/>
    <w:rsid w:val="003A62EB"/>
    <w:rsid w:val="003A6D92"/>
    <w:rsid w:val="003A7244"/>
    <w:rsid w:val="003B03DD"/>
    <w:rsid w:val="003B40E5"/>
    <w:rsid w:val="003B6922"/>
    <w:rsid w:val="003D36EB"/>
    <w:rsid w:val="003D66A9"/>
    <w:rsid w:val="003E2CAC"/>
    <w:rsid w:val="003E402E"/>
    <w:rsid w:val="003E5BE6"/>
    <w:rsid w:val="003E69FA"/>
    <w:rsid w:val="003F14C8"/>
    <w:rsid w:val="003F1815"/>
    <w:rsid w:val="004032BD"/>
    <w:rsid w:val="00405005"/>
    <w:rsid w:val="00416143"/>
    <w:rsid w:val="00416629"/>
    <w:rsid w:val="0042438A"/>
    <w:rsid w:val="00424D7C"/>
    <w:rsid w:val="00431218"/>
    <w:rsid w:val="00436BA2"/>
    <w:rsid w:val="00446662"/>
    <w:rsid w:val="00447175"/>
    <w:rsid w:val="004473E5"/>
    <w:rsid w:val="004603E3"/>
    <w:rsid w:val="00462296"/>
    <w:rsid w:val="0047174D"/>
    <w:rsid w:val="00472306"/>
    <w:rsid w:val="004834FE"/>
    <w:rsid w:val="004860CA"/>
    <w:rsid w:val="004869B1"/>
    <w:rsid w:val="0049135B"/>
    <w:rsid w:val="004955B4"/>
    <w:rsid w:val="004960CC"/>
    <w:rsid w:val="004A0178"/>
    <w:rsid w:val="004A1637"/>
    <w:rsid w:val="004A1ABE"/>
    <w:rsid w:val="004A1E16"/>
    <w:rsid w:val="004A3F6D"/>
    <w:rsid w:val="004A47E2"/>
    <w:rsid w:val="004A6303"/>
    <w:rsid w:val="004B033A"/>
    <w:rsid w:val="004B3120"/>
    <w:rsid w:val="004B6BCB"/>
    <w:rsid w:val="004B76BB"/>
    <w:rsid w:val="004C1556"/>
    <w:rsid w:val="004C2650"/>
    <w:rsid w:val="004C4EF3"/>
    <w:rsid w:val="004C6AD5"/>
    <w:rsid w:val="004D4E3A"/>
    <w:rsid w:val="004D7233"/>
    <w:rsid w:val="004E6860"/>
    <w:rsid w:val="004E703C"/>
    <w:rsid w:val="004E7605"/>
    <w:rsid w:val="004F42B3"/>
    <w:rsid w:val="004F7F02"/>
    <w:rsid w:val="005063EF"/>
    <w:rsid w:val="0051259A"/>
    <w:rsid w:val="00512C87"/>
    <w:rsid w:val="00525394"/>
    <w:rsid w:val="00526455"/>
    <w:rsid w:val="005271AD"/>
    <w:rsid w:val="00533737"/>
    <w:rsid w:val="00534DC3"/>
    <w:rsid w:val="005403A0"/>
    <w:rsid w:val="00542E5E"/>
    <w:rsid w:val="00544BC8"/>
    <w:rsid w:val="005458C9"/>
    <w:rsid w:val="005476BC"/>
    <w:rsid w:val="00550F77"/>
    <w:rsid w:val="005557EE"/>
    <w:rsid w:val="00556CE6"/>
    <w:rsid w:val="00556F15"/>
    <w:rsid w:val="00560D1E"/>
    <w:rsid w:val="00561E1C"/>
    <w:rsid w:val="00562A1F"/>
    <w:rsid w:val="00565BD0"/>
    <w:rsid w:val="00565F2A"/>
    <w:rsid w:val="00574FA4"/>
    <w:rsid w:val="005778BE"/>
    <w:rsid w:val="005856BA"/>
    <w:rsid w:val="005873C0"/>
    <w:rsid w:val="00587611"/>
    <w:rsid w:val="00590965"/>
    <w:rsid w:val="0059381B"/>
    <w:rsid w:val="005957A6"/>
    <w:rsid w:val="005972F2"/>
    <w:rsid w:val="005A047A"/>
    <w:rsid w:val="005A6186"/>
    <w:rsid w:val="005A6385"/>
    <w:rsid w:val="005B487A"/>
    <w:rsid w:val="005B5695"/>
    <w:rsid w:val="005B6B29"/>
    <w:rsid w:val="005B73B3"/>
    <w:rsid w:val="005B7799"/>
    <w:rsid w:val="005C00A4"/>
    <w:rsid w:val="005C1F5F"/>
    <w:rsid w:val="005C3CA4"/>
    <w:rsid w:val="005C7B9C"/>
    <w:rsid w:val="005D4640"/>
    <w:rsid w:val="005D475B"/>
    <w:rsid w:val="005D6484"/>
    <w:rsid w:val="005D7478"/>
    <w:rsid w:val="005E621B"/>
    <w:rsid w:val="005F0FB9"/>
    <w:rsid w:val="005F0FE7"/>
    <w:rsid w:val="005F44CF"/>
    <w:rsid w:val="006029B2"/>
    <w:rsid w:val="00612CB7"/>
    <w:rsid w:val="0061469B"/>
    <w:rsid w:val="00616960"/>
    <w:rsid w:val="006179F4"/>
    <w:rsid w:val="00621CB5"/>
    <w:rsid w:val="00626C8D"/>
    <w:rsid w:val="00632FF5"/>
    <w:rsid w:val="00641E5F"/>
    <w:rsid w:val="0065193E"/>
    <w:rsid w:val="00654FE0"/>
    <w:rsid w:val="00655ABB"/>
    <w:rsid w:val="0066566A"/>
    <w:rsid w:val="00667B94"/>
    <w:rsid w:val="00670B5C"/>
    <w:rsid w:val="006731D0"/>
    <w:rsid w:val="00673AAA"/>
    <w:rsid w:val="0068440E"/>
    <w:rsid w:val="00684AE6"/>
    <w:rsid w:val="00696706"/>
    <w:rsid w:val="00697B85"/>
    <w:rsid w:val="006A0A0D"/>
    <w:rsid w:val="006A7107"/>
    <w:rsid w:val="006B434D"/>
    <w:rsid w:val="006B5E38"/>
    <w:rsid w:val="006C07C6"/>
    <w:rsid w:val="006C137E"/>
    <w:rsid w:val="006C38D5"/>
    <w:rsid w:val="006C7314"/>
    <w:rsid w:val="006D2253"/>
    <w:rsid w:val="006D65AB"/>
    <w:rsid w:val="006E48F0"/>
    <w:rsid w:val="006F26B6"/>
    <w:rsid w:val="006F2BF2"/>
    <w:rsid w:val="006F30BC"/>
    <w:rsid w:val="006F3C67"/>
    <w:rsid w:val="006F53C9"/>
    <w:rsid w:val="006F5614"/>
    <w:rsid w:val="0070279E"/>
    <w:rsid w:val="00705D8D"/>
    <w:rsid w:val="00714F76"/>
    <w:rsid w:val="007237A8"/>
    <w:rsid w:val="007267A3"/>
    <w:rsid w:val="00730947"/>
    <w:rsid w:val="0073223E"/>
    <w:rsid w:val="00734049"/>
    <w:rsid w:val="00745950"/>
    <w:rsid w:val="007503B1"/>
    <w:rsid w:val="007551B9"/>
    <w:rsid w:val="00756097"/>
    <w:rsid w:val="00756A66"/>
    <w:rsid w:val="007618A7"/>
    <w:rsid w:val="007646F5"/>
    <w:rsid w:val="00766418"/>
    <w:rsid w:val="00771486"/>
    <w:rsid w:val="00772337"/>
    <w:rsid w:val="00773089"/>
    <w:rsid w:val="007746B5"/>
    <w:rsid w:val="00776409"/>
    <w:rsid w:val="00777E89"/>
    <w:rsid w:val="007823F3"/>
    <w:rsid w:val="00782662"/>
    <w:rsid w:val="007830FB"/>
    <w:rsid w:val="0078440D"/>
    <w:rsid w:val="00784537"/>
    <w:rsid w:val="00784D99"/>
    <w:rsid w:val="007866A4"/>
    <w:rsid w:val="00793E24"/>
    <w:rsid w:val="00794742"/>
    <w:rsid w:val="00796A1D"/>
    <w:rsid w:val="007A1517"/>
    <w:rsid w:val="007A415E"/>
    <w:rsid w:val="007A5A25"/>
    <w:rsid w:val="007B4142"/>
    <w:rsid w:val="007C0506"/>
    <w:rsid w:val="007C0C3F"/>
    <w:rsid w:val="007D310B"/>
    <w:rsid w:val="007E21C0"/>
    <w:rsid w:val="007E6E68"/>
    <w:rsid w:val="007F3D2A"/>
    <w:rsid w:val="007F41F6"/>
    <w:rsid w:val="007F53E3"/>
    <w:rsid w:val="007F7DCF"/>
    <w:rsid w:val="00806383"/>
    <w:rsid w:val="00807166"/>
    <w:rsid w:val="00807868"/>
    <w:rsid w:val="00807F13"/>
    <w:rsid w:val="00811191"/>
    <w:rsid w:val="008113F8"/>
    <w:rsid w:val="00811E23"/>
    <w:rsid w:val="0081260F"/>
    <w:rsid w:val="00815D7B"/>
    <w:rsid w:val="008166AC"/>
    <w:rsid w:val="00816B19"/>
    <w:rsid w:val="008371FA"/>
    <w:rsid w:val="00837F46"/>
    <w:rsid w:val="00841538"/>
    <w:rsid w:val="0084335C"/>
    <w:rsid w:val="008473C6"/>
    <w:rsid w:val="00850C85"/>
    <w:rsid w:val="00852967"/>
    <w:rsid w:val="008540E9"/>
    <w:rsid w:val="0085512C"/>
    <w:rsid w:val="00864030"/>
    <w:rsid w:val="00866144"/>
    <w:rsid w:val="00867A17"/>
    <w:rsid w:val="008720E3"/>
    <w:rsid w:val="0087489F"/>
    <w:rsid w:val="00877381"/>
    <w:rsid w:val="00882E72"/>
    <w:rsid w:val="00883139"/>
    <w:rsid w:val="00883A5D"/>
    <w:rsid w:val="00892163"/>
    <w:rsid w:val="00896261"/>
    <w:rsid w:val="008A2156"/>
    <w:rsid w:val="008A3096"/>
    <w:rsid w:val="008A4AA6"/>
    <w:rsid w:val="008A70FB"/>
    <w:rsid w:val="008A78A9"/>
    <w:rsid w:val="008B3675"/>
    <w:rsid w:val="008B4761"/>
    <w:rsid w:val="008B527B"/>
    <w:rsid w:val="008B64BD"/>
    <w:rsid w:val="008B76F5"/>
    <w:rsid w:val="008B7AA2"/>
    <w:rsid w:val="008C0177"/>
    <w:rsid w:val="008C32A2"/>
    <w:rsid w:val="008C3A4B"/>
    <w:rsid w:val="008C3DB6"/>
    <w:rsid w:val="008C50A6"/>
    <w:rsid w:val="008D03B7"/>
    <w:rsid w:val="008D0D32"/>
    <w:rsid w:val="008D32EE"/>
    <w:rsid w:val="008E0956"/>
    <w:rsid w:val="008E43F4"/>
    <w:rsid w:val="008E5E00"/>
    <w:rsid w:val="008F0306"/>
    <w:rsid w:val="008F0A16"/>
    <w:rsid w:val="008F5087"/>
    <w:rsid w:val="008F7E11"/>
    <w:rsid w:val="00904588"/>
    <w:rsid w:val="00907B7A"/>
    <w:rsid w:val="00911CBB"/>
    <w:rsid w:val="009135D3"/>
    <w:rsid w:val="0093072F"/>
    <w:rsid w:val="00932D17"/>
    <w:rsid w:val="00941EEE"/>
    <w:rsid w:val="009508EB"/>
    <w:rsid w:val="009552EF"/>
    <w:rsid w:val="00955EAA"/>
    <w:rsid w:val="00963670"/>
    <w:rsid w:val="009711E7"/>
    <w:rsid w:val="00973DAE"/>
    <w:rsid w:val="00980956"/>
    <w:rsid w:val="009814C1"/>
    <w:rsid w:val="00983D94"/>
    <w:rsid w:val="00993D53"/>
    <w:rsid w:val="00995FD9"/>
    <w:rsid w:val="009A1BDF"/>
    <w:rsid w:val="009A2888"/>
    <w:rsid w:val="009B14E1"/>
    <w:rsid w:val="009B3219"/>
    <w:rsid w:val="009B3ECD"/>
    <w:rsid w:val="009B6237"/>
    <w:rsid w:val="009C0D11"/>
    <w:rsid w:val="009C2041"/>
    <w:rsid w:val="009C424E"/>
    <w:rsid w:val="009C5A93"/>
    <w:rsid w:val="009D0A95"/>
    <w:rsid w:val="009D1A05"/>
    <w:rsid w:val="009D4C43"/>
    <w:rsid w:val="009D7DA9"/>
    <w:rsid w:val="009F4A2F"/>
    <w:rsid w:val="009F56EE"/>
    <w:rsid w:val="009F78EC"/>
    <w:rsid w:val="00A03832"/>
    <w:rsid w:val="00A03AED"/>
    <w:rsid w:val="00A04D90"/>
    <w:rsid w:val="00A05AC3"/>
    <w:rsid w:val="00A15E0A"/>
    <w:rsid w:val="00A165A1"/>
    <w:rsid w:val="00A216AC"/>
    <w:rsid w:val="00A25367"/>
    <w:rsid w:val="00A25520"/>
    <w:rsid w:val="00A30BBA"/>
    <w:rsid w:val="00A359F6"/>
    <w:rsid w:val="00A36B40"/>
    <w:rsid w:val="00A5404A"/>
    <w:rsid w:val="00A62EEF"/>
    <w:rsid w:val="00A633E1"/>
    <w:rsid w:val="00A640FD"/>
    <w:rsid w:val="00A648E8"/>
    <w:rsid w:val="00A6567A"/>
    <w:rsid w:val="00A76ADA"/>
    <w:rsid w:val="00A82ACF"/>
    <w:rsid w:val="00A83175"/>
    <w:rsid w:val="00A834AF"/>
    <w:rsid w:val="00A84CD4"/>
    <w:rsid w:val="00A91201"/>
    <w:rsid w:val="00A943A2"/>
    <w:rsid w:val="00A95B1E"/>
    <w:rsid w:val="00AA0EED"/>
    <w:rsid w:val="00AB0675"/>
    <w:rsid w:val="00AB222B"/>
    <w:rsid w:val="00AB25D2"/>
    <w:rsid w:val="00AB28CE"/>
    <w:rsid w:val="00AB69CE"/>
    <w:rsid w:val="00AB6B7B"/>
    <w:rsid w:val="00AC3270"/>
    <w:rsid w:val="00AC44AC"/>
    <w:rsid w:val="00AD06C9"/>
    <w:rsid w:val="00AD4872"/>
    <w:rsid w:val="00AE0DBD"/>
    <w:rsid w:val="00AE337A"/>
    <w:rsid w:val="00AE3795"/>
    <w:rsid w:val="00AE5D5C"/>
    <w:rsid w:val="00AF0989"/>
    <w:rsid w:val="00AF0F83"/>
    <w:rsid w:val="00AF1177"/>
    <w:rsid w:val="00AF641F"/>
    <w:rsid w:val="00AF7181"/>
    <w:rsid w:val="00B048F6"/>
    <w:rsid w:val="00B04A95"/>
    <w:rsid w:val="00B07333"/>
    <w:rsid w:val="00B1132E"/>
    <w:rsid w:val="00B2169C"/>
    <w:rsid w:val="00B24F28"/>
    <w:rsid w:val="00B2615D"/>
    <w:rsid w:val="00B3076C"/>
    <w:rsid w:val="00B32E10"/>
    <w:rsid w:val="00B3762B"/>
    <w:rsid w:val="00B50D6C"/>
    <w:rsid w:val="00B50FBC"/>
    <w:rsid w:val="00B53BE0"/>
    <w:rsid w:val="00B570AC"/>
    <w:rsid w:val="00B57EB1"/>
    <w:rsid w:val="00B60CDA"/>
    <w:rsid w:val="00B6178C"/>
    <w:rsid w:val="00B61D4B"/>
    <w:rsid w:val="00B6471B"/>
    <w:rsid w:val="00B678FF"/>
    <w:rsid w:val="00B708C9"/>
    <w:rsid w:val="00B72872"/>
    <w:rsid w:val="00B76A3B"/>
    <w:rsid w:val="00B776FB"/>
    <w:rsid w:val="00B778F7"/>
    <w:rsid w:val="00B83CAE"/>
    <w:rsid w:val="00B8593D"/>
    <w:rsid w:val="00B91259"/>
    <w:rsid w:val="00B9164E"/>
    <w:rsid w:val="00B92724"/>
    <w:rsid w:val="00B9444A"/>
    <w:rsid w:val="00B94B50"/>
    <w:rsid w:val="00BA07F2"/>
    <w:rsid w:val="00BA237F"/>
    <w:rsid w:val="00BA3302"/>
    <w:rsid w:val="00BA3381"/>
    <w:rsid w:val="00BA48A4"/>
    <w:rsid w:val="00BA4EE0"/>
    <w:rsid w:val="00BA55A7"/>
    <w:rsid w:val="00BA7730"/>
    <w:rsid w:val="00BC4E89"/>
    <w:rsid w:val="00BC7534"/>
    <w:rsid w:val="00BD0AB4"/>
    <w:rsid w:val="00BD24DD"/>
    <w:rsid w:val="00BD4112"/>
    <w:rsid w:val="00BD4859"/>
    <w:rsid w:val="00BD70A6"/>
    <w:rsid w:val="00BD73E6"/>
    <w:rsid w:val="00BE40DE"/>
    <w:rsid w:val="00BE6E16"/>
    <w:rsid w:val="00BF40B7"/>
    <w:rsid w:val="00C00351"/>
    <w:rsid w:val="00C00D62"/>
    <w:rsid w:val="00C01DBD"/>
    <w:rsid w:val="00C03AC5"/>
    <w:rsid w:val="00C06189"/>
    <w:rsid w:val="00C131A2"/>
    <w:rsid w:val="00C14194"/>
    <w:rsid w:val="00C14F98"/>
    <w:rsid w:val="00C22A63"/>
    <w:rsid w:val="00C24BC6"/>
    <w:rsid w:val="00C256C6"/>
    <w:rsid w:val="00C3197C"/>
    <w:rsid w:val="00C406C5"/>
    <w:rsid w:val="00C40E84"/>
    <w:rsid w:val="00C444D2"/>
    <w:rsid w:val="00C4733E"/>
    <w:rsid w:val="00C50C15"/>
    <w:rsid w:val="00C60558"/>
    <w:rsid w:val="00C64DA8"/>
    <w:rsid w:val="00C661CF"/>
    <w:rsid w:val="00C74993"/>
    <w:rsid w:val="00C81C3B"/>
    <w:rsid w:val="00C83584"/>
    <w:rsid w:val="00C9368D"/>
    <w:rsid w:val="00CA29D7"/>
    <w:rsid w:val="00CA56D4"/>
    <w:rsid w:val="00CA7C6E"/>
    <w:rsid w:val="00CB4E0B"/>
    <w:rsid w:val="00CD03A9"/>
    <w:rsid w:val="00CD2AC3"/>
    <w:rsid w:val="00CD2B02"/>
    <w:rsid w:val="00CD4590"/>
    <w:rsid w:val="00CD53C4"/>
    <w:rsid w:val="00CD6A1F"/>
    <w:rsid w:val="00CD7596"/>
    <w:rsid w:val="00CD7A7E"/>
    <w:rsid w:val="00CE79DD"/>
    <w:rsid w:val="00CF0E09"/>
    <w:rsid w:val="00CF50E3"/>
    <w:rsid w:val="00CF7D46"/>
    <w:rsid w:val="00D06F2D"/>
    <w:rsid w:val="00D0780A"/>
    <w:rsid w:val="00D10E24"/>
    <w:rsid w:val="00D13756"/>
    <w:rsid w:val="00D13B12"/>
    <w:rsid w:val="00D20586"/>
    <w:rsid w:val="00D212CF"/>
    <w:rsid w:val="00D26CB1"/>
    <w:rsid w:val="00D271D0"/>
    <w:rsid w:val="00D2749F"/>
    <w:rsid w:val="00D33AC4"/>
    <w:rsid w:val="00D3481C"/>
    <w:rsid w:val="00D36388"/>
    <w:rsid w:val="00D3682F"/>
    <w:rsid w:val="00D36930"/>
    <w:rsid w:val="00D373DA"/>
    <w:rsid w:val="00D44487"/>
    <w:rsid w:val="00D46FE9"/>
    <w:rsid w:val="00D56037"/>
    <w:rsid w:val="00D57A5B"/>
    <w:rsid w:val="00D6432E"/>
    <w:rsid w:val="00D64B0E"/>
    <w:rsid w:val="00D66C0D"/>
    <w:rsid w:val="00D70226"/>
    <w:rsid w:val="00D70FC2"/>
    <w:rsid w:val="00D81EE1"/>
    <w:rsid w:val="00D82ED3"/>
    <w:rsid w:val="00D84FE5"/>
    <w:rsid w:val="00D850E5"/>
    <w:rsid w:val="00D91363"/>
    <w:rsid w:val="00D93C46"/>
    <w:rsid w:val="00D94E7E"/>
    <w:rsid w:val="00D96B10"/>
    <w:rsid w:val="00DA01D4"/>
    <w:rsid w:val="00DB5279"/>
    <w:rsid w:val="00DB5695"/>
    <w:rsid w:val="00DB5A3D"/>
    <w:rsid w:val="00DB6717"/>
    <w:rsid w:val="00DB6CD8"/>
    <w:rsid w:val="00DC102C"/>
    <w:rsid w:val="00DC2838"/>
    <w:rsid w:val="00DC345A"/>
    <w:rsid w:val="00DD5BB7"/>
    <w:rsid w:val="00DD5FED"/>
    <w:rsid w:val="00DE1B13"/>
    <w:rsid w:val="00DE1F7A"/>
    <w:rsid w:val="00DE412A"/>
    <w:rsid w:val="00DE7C78"/>
    <w:rsid w:val="00DF4174"/>
    <w:rsid w:val="00DF5790"/>
    <w:rsid w:val="00DF5C53"/>
    <w:rsid w:val="00DF6352"/>
    <w:rsid w:val="00E0033E"/>
    <w:rsid w:val="00E066EA"/>
    <w:rsid w:val="00E1061A"/>
    <w:rsid w:val="00E12246"/>
    <w:rsid w:val="00E1470C"/>
    <w:rsid w:val="00E2286C"/>
    <w:rsid w:val="00E26AE0"/>
    <w:rsid w:val="00E27196"/>
    <w:rsid w:val="00E27254"/>
    <w:rsid w:val="00E31C8B"/>
    <w:rsid w:val="00E35C63"/>
    <w:rsid w:val="00E36A33"/>
    <w:rsid w:val="00E41123"/>
    <w:rsid w:val="00E41387"/>
    <w:rsid w:val="00E41922"/>
    <w:rsid w:val="00E41A3D"/>
    <w:rsid w:val="00E41CBE"/>
    <w:rsid w:val="00E41D52"/>
    <w:rsid w:val="00E42E78"/>
    <w:rsid w:val="00E52907"/>
    <w:rsid w:val="00E56EC1"/>
    <w:rsid w:val="00E641B1"/>
    <w:rsid w:val="00E721EB"/>
    <w:rsid w:val="00E77388"/>
    <w:rsid w:val="00E80263"/>
    <w:rsid w:val="00E82B3C"/>
    <w:rsid w:val="00E90D43"/>
    <w:rsid w:val="00E932B0"/>
    <w:rsid w:val="00EA112B"/>
    <w:rsid w:val="00EA2617"/>
    <w:rsid w:val="00EA5641"/>
    <w:rsid w:val="00EA6F71"/>
    <w:rsid w:val="00EA7586"/>
    <w:rsid w:val="00EB6DB4"/>
    <w:rsid w:val="00EB7CB3"/>
    <w:rsid w:val="00EC2B54"/>
    <w:rsid w:val="00EC2D49"/>
    <w:rsid w:val="00EC6B5D"/>
    <w:rsid w:val="00EC7B21"/>
    <w:rsid w:val="00ED1C63"/>
    <w:rsid w:val="00ED2D7B"/>
    <w:rsid w:val="00ED3E52"/>
    <w:rsid w:val="00ED4086"/>
    <w:rsid w:val="00ED409B"/>
    <w:rsid w:val="00EE1B45"/>
    <w:rsid w:val="00EE4730"/>
    <w:rsid w:val="00EE63AD"/>
    <w:rsid w:val="00EE72C7"/>
    <w:rsid w:val="00EF5792"/>
    <w:rsid w:val="00F07C94"/>
    <w:rsid w:val="00F15448"/>
    <w:rsid w:val="00F16CA2"/>
    <w:rsid w:val="00F2696B"/>
    <w:rsid w:val="00F31427"/>
    <w:rsid w:val="00F32FEE"/>
    <w:rsid w:val="00F34F0F"/>
    <w:rsid w:val="00F34F27"/>
    <w:rsid w:val="00F45FCB"/>
    <w:rsid w:val="00F46D28"/>
    <w:rsid w:val="00F5155E"/>
    <w:rsid w:val="00F55F13"/>
    <w:rsid w:val="00F57043"/>
    <w:rsid w:val="00F632A9"/>
    <w:rsid w:val="00F66E34"/>
    <w:rsid w:val="00F764FF"/>
    <w:rsid w:val="00F77975"/>
    <w:rsid w:val="00F77F4C"/>
    <w:rsid w:val="00F80385"/>
    <w:rsid w:val="00F9142D"/>
    <w:rsid w:val="00F93449"/>
    <w:rsid w:val="00FA0B95"/>
    <w:rsid w:val="00FA58C0"/>
    <w:rsid w:val="00FB11EB"/>
    <w:rsid w:val="00FB46F1"/>
    <w:rsid w:val="00FB5BBE"/>
    <w:rsid w:val="00FC16A1"/>
    <w:rsid w:val="00FC34AB"/>
    <w:rsid w:val="00FC6630"/>
    <w:rsid w:val="00FC673D"/>
    <w:rsid w:val="00FD2BA1"/>
    <w:rsid w:val="00FD7B54"/>
    <w:rsid w:val="00FE1118"/>
    <w:rsid w:val="00FE1175"/>
    <w:rsid w:val="00FE12F0"/>
    <w:rsid w:val="00FE21BE"/>
    <w:rsid w:val="00FE43FD"/>
    <w:rsid w:val="00FE516B"/>
    <w:rsid w:val="00FE6D43"/>
    <w:rsid w:val="00FE7F3D"/>
    <w:rsid w:val="00FF4577"/>
    <w:rsid w:val="00FF585B"/>
    <w:rsid w:val="00FF61AD"/>
    <w:rsid w:val="00FF7A4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74675D"/>
  <w15:chartTrackingRefBased/>
  <w15:docId w15:val="{37FF7331-149F-4054-BB70-295F202048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31C8B"/>
    <w:pPr>
      <w:spacing w:after="0" w:line="240" w:lineRule="auto"/>
    </w:pPr>
    <w:rPr>
      <w:rFonts w:ascii="Calibri" w:hAnsi="Calibri"/>
      <w:sz w:val="22"/>
    </w:rPr>
  </w:style>
  <w:style w:type="paragraph" w:styleId="berschrift1">
    <w:name w:val="heading 1"/>
    <w:basedOn w:val="Standard"/>
    <w:next w:val="Standard"/>
    <w:link w:val="berschrift1Zchn"/>
    <w:uiPriority w:val="9"/>
    <w:qFormat/>
    <w:rsid w:val="00A359F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A359F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A359F6"/>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A359F6"/>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A359F6"/>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A359F6"/>
    <w:pPr>
      <w:keepNext/>
      <w:keepLines/>
      <w:spacing w:before="4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A359F6"/>
    <w:pPr>
      <w:keepNext/>
      <w:keepLines/>
      <w:spacing w:before="4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A359F6"/>
    <w:pPr>
      <w:keepNext/>
      <w:keepLines/>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A359F6"/>
    <w:pPr>
      <w:keepNext/>
      <w:keepLines/>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359F6"/>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A359F6"/>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A359F6"/>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A359F6"/>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A359F6"/>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A359F6"/>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A359F6"/>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A359F6"/>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A359F6"/>
    <w:rPr>
      <w:rFonts w:eastAsiaTheme="majorEastAsia" w:cstheme="majorBidi"/>
      <w:color w:val="272727" w:themeColor="text1" w:themeTint="D8"/>
    </w:rPr>
  </w:style>
  <w:style w:type="paragraph" w:styleId="Titel">
    <w:name w:val="Title"/>
    <w:basedOn w:val="Standard"/>
    <w:next w:val="Standard"/>
    <w:link w:val="TitelZchn"/>
    <w:uiPriority w:val="10"/>
    <w:qFormat/>
    <w:rsid w:val="00A359F6"/>
    <w:pPr>
      <w:spacing w:after="8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A359F6"/>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A359F6"/>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A359F6"/>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A359F6"/>
    <w:pPr>
      <w:spacing w:before="160"/>
      <w:jc w:val="center"/>
    </w:pPr>
    <w:rPr>
      <w:i/>
      <w:iCs/>
      <w:color w:val="404040" w:themeColor="text1" w:themeTint="BF"/>
    </w:rPr>
  </w:style>
  <w:style w:type="character" w:customStyle="1" w:styleId="ZitatZchn">
    <w:name w:val="Zitat Zchn"/>
    <w:basedOn w:val="Absatz-Standardschriftart"/>
    <w:link w:val="Zitat"/>
    <w:uiPriority w:val="29"/>
    <w:rsid w:val="00A359F6"/>
    <w:rPr>
      <w:i/>
      <w:iCs/>
      <w:color w:val="404040" w:themeColor="text1" w:themeTint="BF"/>
    </w:rPr>
  </w:style>
  <w:style w:type="paragraph" w:styleId="Listenabsatz">
    <w:name w:val="List Paragraph"/>
    <w:basedOn w:val="Standard"/>
    <w:uiPriority w:val="34"/>
    <w:qFormat/>
    <w:rsid w:val="00A359F6"/>
    <w:pPr>
      <w:ind w:left="720"/>
      <w:contextualSpacing/>
    </w:pPr>
  </w:style>
  <w:style w:type="character" w:styleId="IntensiveHervorhebung">
    <w:name w:val="Intense Emphasis"/>
    <w:basedOn w:val="Absatz-Standardschriftart"/>
    <w:uiPriority w:val="21"/>
    <w:qFormat/>
    <w:rsid w:val="00A359F6"/>
    <w:rPr>
      <w:i/>
      <w:iCs/>
      <w:color w:val="0F4761" w:themeColor="accent1" w:themeShade="BF"/>
    </w:rPr>
  </w:style>
  <w:style w:type="paragraph" w:styleId="IntensivesZitat">
    <w:name w:val="Intense Quote"/>
    <w:basedOn w:val="Standard"/>
    <w:next w:val="Standard"/>
    <w:link w:val="IntensivesZitatZchn"/>
    <w:uiPriority w:val="30"/>
    <w:qFormat/>
    <w:rsid w:val="00A359F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A359F6"/>
    <w:rPr>
      <w:i/>
      <w:iCs/>
      <w:color w:val="0F4761" w:themeColor="accent1" w:themeShade="BF"/>
    </w:rPr>
  </w:style>
  <w:style w:type="character" w:styleId="IntensiverVerweis">
    <w:name w:val="Intense Reference"/>
    <w:basedOn w:val="Absatz-Standardschriftart"/>
    <w:uiPriority w:val="32"/>
    <w:qFormat/>
    <w:rsid w:val="00A359F6"/>
    <w:rPr>
      <w:b/>
      <w:bCs/>
      <w:smallCaps/>
      <w:color w:val="0F4761" w:themeColor="accent1" w:themeShade="BF"/>
      <w:spacing w:val="5"/>
    </w:rPr>
  </w:style>
  <w:style w:type="paragraph" w:styleId="Funotentext">
    <w:name w:val="footnote text"/>
    <w:basedOn w:val="Standard"/>
    <w:link w:val="FunotentextZchn"/>
    <w:uiPriority w:val="99"/>
    <w:unhideWhenUsed/>
    <w:rsid w:val="00D26CB1"/>
    <w:rPr>
      <w:sz w:val="20"/>
      <w:szCs w:val="20"/>
    </w:rPr>
  </w:style>
  <w:style w:type="character" w:customStyle="1" w:styleId="FunotentextZchn">
    <w:name w:val="Fußnotentext Zchn"/>
    <w:basedOn w:val="Absatz-Standardschriftart"/>
    <w:link w:val="Funotentext"/>
    <w:uiPriority w:val="99"/>
    <w:rsid w:val="00D26CB1"/>
    <w:rPr>
      <w:rFonts w:ascii="Calibri" w:hAnsi="Calibri"/>
      <w:sz w:val="20"/>
      <w:szCs w:val="20"/>
    </w:rPr>
  </w:style>
  <w:style w:type="character" w:styleId="Funotenzeichen">
    <w:name w:val="footnote reference"/>
    <w:basedOn w:val="Absatz-Standardschriftart"/>
    <w:uiPriority w:val="99"/>
    <w:semiHidden/>
    <w:unhideWhenUsed/>
    <w:rsid w:val="00D26CB1"/>
    <w:rPr>
      <w:vertAlign w:val="superscript"/>
    </w:rPr>
  </w:style>
  <w:style w:type="character" w:styleId="Hyperlink">
    <w:name w:val="Hyperlink"/>
    <w:basedOn w:val="Absatz-Standardschriftart"/>
    <w:uiPriority w:val="99"/>
    <w:unhideWhenUsed/>
    <w:rsid w:val="00D26CB1"/>
    <w:rPr>
      <w:color w:val="467886" w:themeColor="hyperlink"/>
      <w:u w:val="single"/>
    </w:rPr>
  </w:style>
  <w:style w:type="character" w:styleId="NichtaufgelsteErwhnung">
    <w:name w:val="Unresolved Mention"/>
    <w:basedOn w:val="Absatz-Standardschriftart"/>
    <w:uiPriority w:val="99"/>
    <w:semiHidden/>
    <w:unhideWhenUsed/>
    <w:rsid w:val="00D26CB1"/>
    <w:rPr>
      <w:color w:val="605E5C"/>
      <w:shd w:val="clear" w:color="auto" w:fill="E1DFDD"/>
    </w:rPr>
  </w:style>
  <w:style w:type="character" w:styleId="BesuchterLink">
    <w:name w:val="FollowedHyperlink"/>
    <w:basedOn w:val="Absatz-Standardschriftart"/>
    <w:uiPriority w:val="99"/>
    <w:semiHidden/>
    <w:unhideWhenUsed/>
    <w:rsid w:val="00D26CB1"/>
    <w:rPr>
      <w:color w:val="96607D" w:themeColor="followedHyperlink"/>
      <w:u w:val="single"/>
    </w:rPr>
  </w:style>
  <w:style w:type="paragraph" w:styleId="Beschriftung">
    <w:name w:val="caption"/>
    <w:basedOn w:val="Standard"/>
    <w:next w:val="Standard"/>
    <w:uiPriority w:val="35"/>
    <w:unhideWhenUsed/>
    <w:qFormat/>
    <w:rsid w:val="00E77388"/>
    <w:pPr>
      <w:spacing w:after="200"/>
    </w:pPr>
    <w:rPr>
      <w:i/>
      <w:iCs/>
      <w:color w:val="0E2841" w:themeColor="text2"/>
      <w:sz w:val="18"/>
      <w:szCs w:val="18"/>
    </w:rPr>
  </w:style>
  <w:style w:type="character" w:styleId="Kommentarzeichen">
    <w:name w:val="annotation reference"/>
    <w:basedOn w:val="Absatz-Standardschriftart"/>
    <w:uiPriority w:val="99"/>
    <w:semiHidden/>
    <w:unhideWhenUsed/>
    <w:rsid w:val="00807F13"/>
    <w:rPr>
      <w:sz w:val="16"/>
      <w:szCs w:val="16"/>
    </w:rPr>
  </w:style>
  <w:style w:type="paragraph" w:styleId="Kommentartext">
    <w:name w:val="annotation text"/>
    <w:basedOn w:val="Standard"/>
    <w:link w:val="KommentartextZchn"/>
    <w:uiPriority w:val="99"/>
    <w:unhideWhenUsed/>
    <w:rsid w:val="00807F13"/>
    <w:rPr>
      <w:rFonts w:asciiTheme="minorHAnsi" w:hAnsiTheme="minorHAnsi"/>
      <w:sz w:val="20"/>
      <w:szCs w:val="20"/>
    </w:rPr>
  </w:style>
  <w:style w:type="character" w:customStyle="1" w:styleId="KommentartextZchn">
    <w:name w:val="Kommentartext Zchn"/>
    <w:basedOn w:val="Absatz-Standardschriftart"/>
    <w:link w:val="Kommentartext"/>
    <w:uiPriority w:val="99"/>
    <w:rsid w:val="00807F13"/>
    <w:rPr>
      <w:sz w:val="20"/>
      <w:szCs w:val="20"/>
    </w:rPr>
  </w:style>
  <w:style w:type="paragraph" w:styleId="Kommentarthema">
    <w:name w:val="annotation subject"/>
    <w:basedOn w:val="Kommentartext"/>
    <w:next w:val="Kommentartext"/>
    <w:link w:val="KommentarthemaZchn"/>
    <w:uiPriority w:val="99"/>
    <w:semiHidden/>
    <w:unhideWhenUsed/>
    <w:rsid w:val="00206B80"/>
    <w:rPr>
      <w:rFonts w:ascii="Calibri" w:hAnsi="Calibri"/>
      <w:b/>
      <w:bCs/>
    </w:rPr>
  </w:style>
  <w:style w:type="character" w:customStyle="1" w:styleId="KommentarthemaZchn">
    <w:name w:val="Kommentarthema Zchn"/>
    <w:basedOn w:val="KommentartextZchn"/>
    <w:link w:val="Kommentarthema"/>
    <w:uiPriority w:val="99"/>
    <w:semiHidden/>
    <w:rsid w:val="00206B80"/>
    <w:rPr>
      <w:rFonts w:ascii="Calibri" w:hAnsi="Calibri"/>
      <w:b/>
      <w:bCs/>
      <w:sz w:val="20"/>
      <w:szCs w:val="20"/>
    </w:rPr>
  </w:style>
  <w:style w:type="paragraph" w:styleId="berarbeitung">
    <w:name w:val="Revision"/>
    <w:hidden/>
    <w:uiPriority w:val="99"/>
    <w:semiHidden/>
    <w:rsid w:val="00DB5695"/>
    <w:pPr>
      <w:spacing w:after="0" w:line="240" w:lineRule="auto"/>
    </w:pPr>
    <w:rPr>
      <w:rFonts w:ascii="Calibri" w:hAnsi="Calibri"/>
      <w:sz w:val="22"/>
    </w:rPr>
  </w:style>
  <w:style w:type="paragraph" w:styleId="Kopfzeile">
    <w:name w:val="header"/>
    <w:basedOn w:val="Standard"/>
    <w:link w:val="KopfzeileZchn"/>
    <w:uiPriority w:val="99"/>
    <w:semiHidden/>
    <w:unhideWhenUsed/>
    <w:rsid w:val="00D91363"/>
    <w:pPr>
      <w:tabs>
        <w:tab w:val="center" w:pos="4536"/>
        <w:tab w:val="right" w:pos="9072"/>
      </w:tabs>
    </w:pPr>
  </w:style>
  <w:style w:type="character" w:customStyle="1" w:styleId="KopfzeileZchn">
    <w:name w:val="Kopfzeile Zchn"/>
    <w:basedOn w:val="Absatz-Standardschriftart"/>
    <w:link w:val="Kopfzeile"/>
    <w:uiPriority w:val="99"/>
    <w:semiHidden/>
    <w:rsid w:val="00D91363"/>
    <w:rPr>
      <w:rFonts w:ascii="Calibri" w:hAnsi="Calibri"/>
      <w:sz w:val="22"/>
    </w:rPr>
  </w:style>
  <w:style w:type="paragraph" w:styleId="Fuzeile">
    <w:name w:val="footer"/>
    <w:basedOn w:val="Standard"/>
    <w:link w:val="FuzeileZchn"/>
    <w:uiPriority w:val="99"/>
    <w:semiHidden/>
    <w:unhideWhenUsed/>
    <w:rsid w:val="00D91363"/>
    <w:pPr>
      <w:tabs>
        <w:tab w:val="center" w:pos="4536"/>
        <w:tab w:val="right" w:pos="9072"/>
      </w:tabs>
    </w:pPr>
  </w:style>
  <w:style w:type="character" w:customStyle="1" w:styleId="FuzeileZchn">
    <w:name w:val="Fußzeile Zchn"/>
    <w:basedOn w:val="Absatz-Standardschriftart"/>
    <w:link w:val="Fuzeile"/>
    <w:uiPriority w:val="99"/>
    <w:semiHidden/>
    <w:rsid w:val="00D91363"/>
    <w:rPr>
      <w:rFonts w:ascii="Calibri" w:hAnsi="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instagram.com/p/DSpAaDeDVTp/" TargetMode="External"/><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hyperlink" Target="https://www.instagram.com/p/DRPxrlEDbdS/"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t.me/+FudZanikhSI3NmUy" TargetMode="External"/><Relationship Id="rId29" Type="http://schemas.openxmlformats.org/officeDocument/2006/relationships/hyperlink" Target="https://www.tiktok.com/@europa_141/video/7566617429594410262?_r=1&amp;_t=ZG-96A6pi4PI4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instagram.com/p/DVJdAkRiAB-/" TargetMode="External"/><Relationship Id="rId32"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www.tiktok.com/@alexander_1971.777/photo/7604925009655549206?_r=1&amp;_t=ZG-96A6m1QVsa9" TargetMode="External"/><Relationship Id="rId28" Type="http://schemas.openxmlformats.org/officeDocument/2006/relationships/hyperlink" Target="https://www.eisernerloewe.de/grosses-mega-schnitzel-buffet-am-20-april-2026/"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www.tiktok.com/@coach.aaron.official/video/7609619455089446167?_r=1&amp;_t=ZG-96A6gd9qc89" TargetMode="External"/><Relationship Id="rId27" Type="http://schemas.openxmlformats.org/officeDocument/2006/relationships/hyperlink" Target="https://www.instagram.com/p/DU_jQz8DIkR/" TargetMode="External"/><Relationship Id="rId30" Type="http://schemas.openxmlformats.org/officeDocument/2006/relationships/hyperlink" Target="https://www.tiktok.com/@austria.nazionale/photo/7377101093517479200?_r=1&amp;_t=ZG-96A6zc5s3az&amp;image_index=3" TargetMode="Externa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www.nytimes.com/2026/02/02/business/dealbook/epstein-files-business.html" TargetMode="External"/><Relationship Id="rId13" Type="http://schemas.openxmlformats.org/officeDocument/2006/relationships/hyperlink" Target="https://www.instagram.com/p/DRRqi5CjQKQ/" TargetMode="External"/><Relationship Id="rId18" Type="http://schemas.openxmlformats.org/officeDocument/2006/relationships/hyperlink" Target="https://x.com/erenguevercin/status/2008890363935691044" TargetMode="External"/><Relationship Id="rId26" Type="http://schemas.openxmlformats.org/officeDocument/2006/relationships/hyperlink" Target="https://www.verfassungsschutz.de/SharedDocs/publikationen/DE/rechtsextremismus/2022-02-rechtsextremismus-symbole-zeichen-organisationen.pdf?__blob=publicationFile&amp;v=10" TargetMode="External"/><Relationship Id="rId3" Type="http://schemas.openxmlformats.org/officeDocument/2006/relationships/hyperlink" Target="https://www.bpb.de/themen/antisemitismus/dossier-antisemitismus/was-heisst-antisemitismus/glossar-antisemitismus/559920/ritualmordlegende" TargetMode="External"/><Relationship Id="rId21" Type="http://schemas.openxmlformats.org/officeDocument/2006/relationships/hyperlink" Target="https://www.instagram.com/p/DU_KtulDDvu/" TargetMode="External"/><Relationship Id="rId7" Type="http://schemas.openxmlformats.org/officeDocument/2006/relationships/hyperlink" Target="https://www.uni-muenster.de/Religion-und-Politik/aktuelles/schwerpunkte/epidemien/06_thema_verschwoerung.shtml?utm_source=chatgpt.com" TargetMode="External"/><Relationship Id="rId12" Type="http://schemas.openxmlformats.org/officeDocument/2006/relationships/hyperlink" Target="https://www.deutschlandfunk.de/rechtsextreme-memes-kuenstliche-intelligenz-wilhelm-kachel-propaganda-100.html" TargetMode="External"/><Relationship Id="rId17" Type="http://schemas.openxmlformats.org/officeDocument/2006/relationships/hyperlink" Target="https://patria-laden.com/product/aufkleber-deutsche-zukunft-50-stueck/" TargetMode="External"/><Relationship Id="rId25" Type="http://schemas.openxmlformats.org/officeDocument/2006/relationships/hyperlink" Target="https://www.verfassungsschutz-bw.de/,Lde/Startseite/Meldungen+und+Archiv/Studie_+Schnitzel+fuer+14_88+Euro" TargetMode="External"/><Relationship Id="rId2" Type="http://schemas.openxmlformats.org/officeDocument/2006/relationships/hyperlink" Target="https://www.tagesschau.de/ausland/amerika/epstein-akten-veroeffentlichung-faq-100.html" TargetMode="External"/><Relationship Id="rId16" Type="http://schemas.openxmlformats.org/officeDocument/2006/relationships/hyperlink" Target="https://www.sz-dossier.de/meldungen/2024-11-27-mit-wem-die-afd-in-den-wahlkampf-geht-9c242315" TargetMode="External"/><Relationship Id="rId20" Type="http://schemas.openxmlformats.org/officeDocument/2006/relationships/hyperlink" Target="https://www.bpb.de/themen/medien-journalismus/wahre-welle/270412/chemtrails-und-reptiloide/" TargetMode="External"/><Relationship Id="rId29" Type="http://schemas.openxmlformats.org/officeDocument/2006/relationships/hyperlink" Target="https://www.nzz.ch/international/afd-spitzenkandidat-krah-deutsche-vorfahren-keine-verbrecher-ld.1755120" TargetMode="External"/><Relationship Id="rId1" Type="http://schemas.openxmlformats.org/officeDocument/2006/relationships/hyperlink" Target="https://www.tagesschau.de/faktenfinder/naidoo-epstein-100.html" TargetMode="External"/><Relationship Id="rId6" Type="http://schemas.openxmlformats.org/officeDocument/2006/relationships/hyperlink" Target="https://www.bpb.de/themen/antisemitismus/dossier-antisemitismus/was-heisst-antisemitismus/glossar-antisemitismus/559920/ritualmordlegende" TargetMode="External"/><Relationship Id="rId11" Type="http://schemas.openxmlformats.org/officeDocument/2006/relationships/hyperlink" Target="https://www.youtube.com/shorts/B4cebc-GX1g" TargetMode="External"/><Relationship Id="rId24" Type="http://schemas.openxmlformats.org/officeDocument/2006/relationships/hyperlink" Target="https://www.belltower.news/bautzen-wer-ist-die-gruppe-balaclava-graphics-141709/" TargetMode="External"/><Relationship Id="rId5" Type="http://schemas.openxmlformats.org/officeDocument/2006/relationships/hyperlink" Target="https://www.bbc.com/news/technology-52833706" TargetMode="External"/><Relationship Id="rId15" Type="http://schemas.openxmlformats.org/officeDocument/2006/relationships/hyperlink" Target="https://www.belltower.news/tannwald-media-afd-beauftragt-rechtsextremen-mit-ki-wahlkampf-157509/" TargetMode="External"/><Relationship Id="rId23" Type="http://schemas.openxmlformats.org/officeDocument/2006/relationships/hyperlink" Target="https://taz.de/Wie-rechts-ist-die-KI-Aesthetik/!6071540/" TargetMode="External"/><Relationship Id="rId28" Type="http://schemas.openxmlformats.org/officeDocument/2006/relationships/hyperlink" Target="https://gnet-research.org/2023/11/08/yup-another-far-right-classic-the-propagation-of-far-right-content-on-tiktok-in-malaysia-indonesia-and-the-philippines/" TargetMode="External"/><Relationship Id="rId10" Type="http://schemas.openxmlformats.org/officeDocument/2006/relationships/hyperlink" Target="https://www.youtube.com/watch?v=ldz-hj9d_AE" TargetMode="External"/><Relationship Id="rId19" Type="http://schemas.openxmlformats.org/officeDocument/2006/relationships/hyperlink" Target="https://www.instagram.com/p/DTBryDDjA2z/" TargetMode="External"/><Relationship Id="rId31" Type="http://schemas.openxmlformats.org/officeDocument/2006/relationships/hyperlink" Target="https://www.bzkj.de/resource/blob/240364/b4c3068e23fba890d814b80fa76d3306/20242-narrative-der-extremen-rechten-data.pdf" TargetMode="External"/><Relationship Id="rId4" Type="http://schemas.openxmlformats.org/officeDocument/2006/relationships/hyperlink" Target="https://www.bpb.de/themen/rechtsextremismus/dossier-rechtsextremismus/210333/die-protokolle-der-weisen-von-zion/" TargetMode="External"/><Relationship Id="rId9" Type="http://schemas.openxmlformats.org/officeDocument/2006/relationships/hyperlink" Target="https://de.euronews.com/2026/02/03/epstein-files-kaaba-tuch" TargetMode="External"/><Relationship Id="rId14" Type="http://schemas.openxmlformats.org/officeDocument/2006/relationships/hyperlink" Target="https://www.instagram.com/p/DUs3V30Db8g/" TargetMode="External"/><Relationship Id="rId22" Type="http://schemas.openxmlformats.org/officeDocument/2006/relationships/hyperlink" Target="https://www.instagram.com/p/DUs99b8jJB8/" TargetMode="External"/><Relationship Id="rId27" Type="http://schemas.openxmlformats.org/officeDocument/2006/relationships/hyperlink" Target="https://www.ovb-heimatzeitungen.de/wasserburg/2025/12/22/martin-wieser-rechtskraeftig-verurteilt-2.ovb" TargetMode="External"/><Relationship Id="rId30" Type="http://schemas.openxmlformats.org/officeDocument/2006/relationships/hyperlink" Target="https://www.bzkj.de/resource/blob/240364/b4c3068e23fba890d814b80fa76d3306/20242-narrative-der-extremen-rechten-data.pdf"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B6F099BD553DD64C96B0CF935D68A6AD" ma:contentTypeVersion="18" ma:contentTypeDescription="Ein neues Dokument erstellen." ma:contentTypeScope="" ma:versionID="a6f9b12b49111ea2153c9873d3aaaf40">
  <xsd:schema xmlns:xsd="http://www.w3.org/2001/XMLSchema" xmlns:xs="http://www.w3.org/2001/XMLSchema" xmlns:p="http://schemas.microsoft.com/office/2006/metadata/properties" xmlns:ns2="04ee64f0-941b-42af-89a5-03cda858ca11" xmlns:ns3="4d6bfb8f-749e-44ac-af30-7c9d230cce4a" targetNamespace="http://schemas.microsoft.com/office/2006/metadata/properties" ma:root="true" ma:fieldsID="01d6daba6a5bdc65dc173e2c63046ba6" ns2:_="" ns3:_="">
    <xsd:import namespace="04ee64f0-941b-42af-89a5-03cda858ca11"/>
    <xsd:import namespace="4d6bfb8f-749e-44ac-af30-7c9d230cce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ee64f0-941b-42af-89a5-03cda858ca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lcf76f155ced4ddcb4097134ff3c332f" ma:index="17" nillable="true" ma:taxonomy="true" ma:internalName="lcf76f155ced4ddcb4097134ff3c332f" ma:taxonomyFieldName="MediaServiceImageTags" ma:displayName="Bildmarkierungen" ma:readOnly="false" ma:fieldId="{5cf76f15-5ced-4ddc-b409-7134ff3c332f}" ma:taxonomyMulti="true" ma:sspId="88a4a6dc-aae3-4576-8254-8d47d5e850d9"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6bfb8f-749e-44ac-af30-7c9d230cce4a" elementFormDefault="qualified">
    <xsd:import namespace="http://schemas.microsoft.com/office/2006/documentManagement/types"/>
    <xsd:import namespace="http://schemas.microsoft.com/office/infopath/2007/PartnerControls"/>
    <xsd:element name="SharedWithUsers" ma:index="10"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Freigegeben für - Details" ma:internalName="SharedWithDetails" ma:readOnly="true">
      <xsd:simpleType>
        <xsd:restriction base="dms:Note">
          <xsd:maxLength value="255"/>
        </xsd:restriction>
      </xsd:simpleType>
    </xsd:element>
    <xsd:element name="TaxCatchAll" ma:index="18" nillable="true" ma:displayName="Taxonomy Catch All Column" ma:hidden="true" ma:list="{a69ea61f-dc0f-48ef-8ccc-3ff60c6f45d4}" ma:internalName="TaxCatchAll" ma:showField="CatchAllData" ma:web="4d6bfb8f-749e-44ac-af30-7c9d230cce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4d6bfb8f-749e-44ac-af30-7c9d230cce4a" xsi:nil="true"/>
    <lcf76f155ced4ddcb4097134ff3c332f xmlns="04ee64f0-941b-42af-89a5-03cda858ca1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CE7E274-436B-454D-8253-197DD12BBAA3}">
  <ds:schemaRefs>
    <ds:schemaRef ds:uri="http://schemas.microsoft.com/sharepoint/v3/contenttype/forms"/>
  </ds:schemaRefs>
</ds:datastoreItem>
</file>

<file path=customXml/itemProps2.xml><?xml version="1.0" encoding="utf-8"?>
<ds:datastoreItem xmlns:ds="http://schemas.openxmlformats.org/officeDocument/2006/customXml" ds:itemID="{138244C2-177A-4D5A-A8C8-06C99CDCEDB4}">
  <ds:schemaRefs>
    <ds:schemaRef ds:uri="http://schemas.openxmlformats.org/officeDocument/2006/bibliography"/>
  </ds:schemaRefs>
</ds:datastoreItem>
</file>

<file path=customXml/itemProps3.xml><?xml version="1.0" encoding="utf-8"?>
<ds:datastoreItem xmlns:ds="http://schemas.openxmlformats.org/officeDocument/2006/customXml" ds:itemID="{A2353323-812E-49B8-9922-A2D0E3A630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ee64f0-941b-42af-89a5-03cda858ca11"/>
    <ds:schemaRef ds:uri="4d6bfb8f-749e-44ac-af30-7c9d230cce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82D8EE9-036C-4396-B8DD-034147793D61}">
  <ds:schemaRefs>
    <ds:schemaRef ds:uri="http://schemas.microsoft.com/office/2006/metadata/properties"/>
    <ds:schemaRef ds:uri="http://schemas.microsoft.com/office/infopath/2007/PartnerControls"/>
    <ds:schemaRef ds:uri="4d6bfb8f-749e-44ac-af30-7c9d230cce4a"/>
    <ds:schemaRef ds:uri="04ee64f0-941b-42af-89a5-03cda858ca11"/>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4680</Words>
  <Characters>29486</Characters>
  <Application>Microsoft Office Word</Application>
  <DocSecurity>0</DocSecurity>
  <Lines>245</Lines>
  <Paragraphs>68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34098</CharactersWithSpaces>
  <SharedDoc>false</SharedDoc>
  <HLinks>
    <vt:vector size="258" baseType="variant">
      <vt:variant>
        <vt:i4>2818149</vt:i4>
      </vt:variant>
      <vt:variant>
        <vt:i4>60</vt:i4>
      </vt:variant>
      <vt:variant>
        <vt:i4>0</vt:i4>
      </vt:variant>
      <vt:variant>
        <vt:i4>5</vt:i4>
      </vt:variant>
      <vt:variant>
        <vt:lpwstr>https://www.violence-prevention-network.de/</vt:lpwstr>
      </vt:variant>
      <vt:variant>
        <vt:lpwstr/>
      </vt:variant>
      <vt:variant>
        <vt:i4>4325492</vt:i4>
      </vt:variant>
      <vt:variant>
        <vt:i4>57</vt:i4>
      </vt:variant>
      <vt:variant>
        <vt:i4>0</vt:i4>
      </vt:variant>
      <vt:variant>
        <vt:i4>5</vt:i4>
      </vt:variant>
      <vt:variant>
        <vt:lpwstr>mailto:post@violence-prevention-network.de</vt:lpwstr>
      </vt:variant>
      <vt:variant>
        <vt:lpwstr/>
      </vt:variant>
      <vt:variant>
        <vt:i4>1507341</vt:i4>
      </vt:variant>
      <vt:variant>
        <vt:i4>54</vt:i4>
      </vt:variant>
      <vt:variant>
        <vt:i4>0</vt:i4>
      </vt:variant>
      <vt:variant>
        <vt:i4>5</vt:i4>
      </vt:variant>
      <vt:variant>
        <vt:lpwstr>https://www.tiktok.com/@austria.nazionale/photo/7377101093517479200?_r=1&amp;_t=ZG-96A6zc5s3az&amp;image_index=3</vt:lpwstr>
      </vt:variant>
      <vt:variant>
        <vt:lpwstr/>
      </vt:variant>
      <vt:variant>
        <vt:i4>4063334</vt:i4>
      </vt:variant>
      <vt:variant>
        <vt:i4>51</vt:i4>
      </vt:variant>
      <vt:variant>
        <vt:i4>0</vt:i4>
      </vt:variant>
      <vt:variant>
        <vt:i4>5</vt:i4>
      </vt:variant>
      <vt:variant>
        <vt:lpwstr>https://www.tiktok.com/@europa_141/video/7566617429594410262?_r=1&amp;_t=ZG-96A6pi4PI4f</vt:lpwstr>
      </vt:variant>
      <vt:variant>
        <vt:lpwstr/>
      </vt:variant>
      <vt:variant>
        <vt:i4>6160451</vt:i4>
      </vt:variant>
      <vt:variant>
        <vt:i4>48</vt:i4>
      </vt:variant>
      <vt:variant>
        <vt:i4>0</vt:i4>
      </vt:variant>
      <vt:variant>
        <vt:i4>5</vt:i4>
      </vt:variant>
      <vt:variant>
        <vt:lpwstr>https://www.eisernerloewe.de/grosses-mega-schnitzel-buffet-am-20-april-2026/</vt:lpwstr>
      </vt:variant>
      <vt:variant>
        <vt:lpwstr/>
      </vt:variant>
      <vt:variant>
        <vt:i4>5242931</vt:i4>
      </vt:variant>
      <vt:variant>
        <vt:i4>45</vt:i4>
      </vt:variant>
      <vt:variant>
        <vt:i4>0</vt:i4>
      </vt:variant>
      <vt:variant>
        <vt:i4>5</vt:i4>
      </vt:variant>
      <vt:variant>
        <vt:lpwstr>https://www.instagram.com/p/DU_jQz8DIkR/</vt:lpwstr>
      </vt:variant>
      <vt:variant>
        <vt:lpwstr/>
      </vt:variant>
      <vt:variant>
        <vt:i4>6029388</vt:i4>
      </vt:variant>
      <vt:variant>
        <vt:i4>42</vt:i4>
      </vt:variant>
      <vt:variant>
        <vt:i4>0</vt:i4>
      </vt:variant>
      <vt:variant>
        <vt:i4>5</vt:i4>
      </vt:variant>
      <vt:variant>
        <vt:lpwstr>https://www.instagram.com/p/DSpAaDeDVTp/</vt:lpwstr>
      </vt:variant>
      <vt:variant>
        <vt:lpwstr/>
      </vt:variant>
      <vt:variant>
        <vt:i4>6029384</vt:i4>
      </vt:variant>
      <vt:variant>
        <vt:i4>39</vt:i4>
      </vt:variant>
      <vt:variant>
        <vt:i4>0</vt:i4>
      </vt:variant>
      <vt:variant>
        <vt:i4>5</vt:i4>
      </vt:variant>
      <vt:variant>
        <vt:lpwstr>https://www.instagram.com/p/DRPxrlEDbdS/</vt:lpwstr>
      </vt:variant>
      <vt:variant>
        <vt:lpwstr/>
      </vt:variant>
      <vt:variant>
        <vt:i4>4718603</vt:i4>
      </vt:variant>
      <vt:variant>
        <vt:i4>36</vt:i4>
      </vt:variant>
      <vt:variant>
        <vt:i4>0</vt:i4>
      </vt:variant>
      <vt:variant>
        <vt:i4>5</vt:i4>
      </vt:variant>
      <vt:variant>
        <vt:lpwstr>https://www.instagram.com/p/DVJdAkRiAB-/</vt:lpwstr>
      </vt:variant>
      <vt:variant>
        <vt:lpwstr/>
      </vt:variant>
      <vt:variant>
        <vt:i4>65616</vt:i4>
      </vt:variant>
      <vt:variant>
        <vt:i4>33</vt:i4>
      </vt:variant>
      <vt:variant>
        <vt:i4>0</vt:i4>
      </vt:variant>
      <vt:variant>
        <vt:i4>5</vt:i4>
      </vt:variant>
      <vt:variant>
        <vt:lpwstr>https://www.tiktok.com/@alexander_1971.777/photo/7604925009655549206?_r=1&amp;_t=ZG-96A6m1QVsa9</vt:lpwstr>
      </vt:variant>
      <vt:variant>
        <vt:lpwstr/>
      </vt:variant>
      <vt:variant>
        <vt:i4>4784225</vt:i4>
      </vt:variant>
      <vt:variant>
        <vt:i4>30</vt:i4>
      </vt:variant>
      <vt:variant>
        <vt:i4>0</vt:i4>
      </vt:variant>
      <vt:variant>
        <vt:i4>5</vt:i4>
      </vt:variant>
      <vt:variant>
        <vt:lpwstr>https://www.tiktok.com/@coach.aaron.official/video/7609619455089446167?_r=1&amp;_t=ZG-96A6gd9qc89</vt:lpwstr>
      </vt:variant>
      <vt:variant>
        <vt:lpwstr/>
      </vt:variant>
      <vt:variant>
        <vt:i4>3080294</vt:i4>
      </vt:variant>
      <vt:variant>
        <vt:i4>27</vt:i4>
      </vt:variant>
      <vt:variant>
        <vt:i4>0</vt:i4>
      </vt:variant>
      <vt:variant>
        <vt:i4>5</vt:i4>
      </vt:variant>
      <vt:variant>
        <vt:lpwstr>https://t.me/+FudZanikhSI3NmUy</vt:lpwstr>
      </vt:variant>
      <vt:variant>
        <vt:lpwstr/>
      </vt:variant>
      <vt:variant>
        <vt:i4>6488186</vt:i4>
      </vt:variant>
      <vt:variant>
        <vt:i4>90</vt:i4>
      </vt:variant>
      <vt:variant>
        <vt:i4>0</vt:i4>
      </vt:variant>
      <vt:variant>
        <vt:i4>5</vt:i4>
      </vt:variant>
      <vt:variant>
        <vt:lpwstr>https://www.bzkj.de/resource/blob/240364/b4c3068e23fba890d814b80fa76d3306/20242-narrative-der-extremen-rechten-data.pdf</vt:lpwstr>
      </vt:variant>
      <vt:variant>
        <vt:lpwstr/>
      </vt:variant>
      <vt:variant>
        <vt:i4>6488186</vt:i4>
      </vt:variant>
      <vt:variant>
        <vt:i4>87</vt:i4>
      </vt:variant>
      <vt:variant>
        <vt:i4>0</vt:i4>
      </vt:variant>
      <vt:variant>
        <vt:i4>5</vt:i4>
      </vt:variant>
      <vt:variant>
        <vt:lpwstr>https://www.bzkj.de/resource/blob/240364/b4c3068e23fba890d814b80fa76d3306/20242-narrative-der-extremen-rechten-data.pdf</vt:lpwstr>
      </vt:variant>
      <vt:variant>
        <vt:lpwstr/>
      </vt:variant>
      <vt:variant>
        <vt:i4>1900570</vt:i4>
      </vt:variant>
      <vt:variant>
        <vt:i4>84</vt:i4>
      </vt:variant>
      <vt:variant>
        <vt:i4>0</vt:i4>
      </vt:variant>
      <vt:variant>
        <vt:i4>5</vt:i4>
      </vt:variant>
      <vt:variant>
        <vt:lpwstr>https://www.nzz.ch/international/afd-spitzenkandidat-krah-deutsche-vorfahren-keine-verbrecher-ld.1755120</vt:lpwstr>
      </vt:variant>
      <vt:variant>
        <vt:lpwstr/>
      </vt:variant>
      <vt:variant>
        <vt:i4>4653134</vt:i4>
      </vt:variant>
      <vt:variant>
        <vt:i4>81</vt:i4>
      </vt:variant>
      <vt:variant>
        <vt:i4>0</vt:i4>
      </vt:variant>
      <vt:variant>
        <vt:i4>5</vt:i4>
      </vt:variant>
      <vt:variant>
        <vt:lpwstr>https://gnet-research.org/2023/11/08/yup-another-far-right-classic-the-propagation-of-far-right-content-on-tiktok-in-malaysia-indonesia-and-the-philippines/</vt:lpwstr>
      </vt:variant>
      <vt:variant>
        <vt:lpwstr/>
      </vt:variant>
      <vt:variant>
        <vt:i4>7405610</vt:i4>
      </vt:variant>
      <vt:variant>
        <vt:i4>78</vt:i4>
      </vt:variant>
      <vt:variant>
        <vt:i4>0</vt:i4>
      </vt:variant>
      <vt:variant>
        <vt:i4>5</vt:i4>
      </vt:variant>
      <vt:variant>
        <vt:lpwstr>https://www.ovb-heimatzeitungen.de/wasserburg/2025/12/22/martin-wieser-rechtskraeftig-verurteilt-2.ovb</vt:lpwstr>
      </vt:variant>
      <vt:variant>
        <vt:lpwstr/>
      </vt:variant>
      <vt:variant>
        <vt:i4>1048644</vt:i4>
      </vt:variant>
      <vt:variant>
        <vt:i4>75</vt:i4>
      </vt:variant>
      <vt:variant>
        <vt:i4>0</vt:i4>
      </vt:variant>
      <vt:variant>
        <vt:i4>5</vt:i4>
      </vt:variant>
      <vt:variant>
        <vt:lpwstr>https://www.verfassungsschutz.de/SharedDocs/publikationen/DE/rechtsextremismus/2022-02-rechtsextremismus-symbole-zeichen-organisationen.pdf?__blob=publicationFile&amp;v=10</vt:lpwstr>
      </vt:variant>
      <vt:variant>
        <vt:lpwstr/>
      </vt:variant>
      <vt:variant>
        <vt:i4>4980759</vt:i4>
      </vt:variant>
      <vt:variant>
        <vt:i4>72</vt:i4>
      </vt:variant>
      <vt:variant>
        <vt:i4>0</vt:i4>
      </vt:variant>
      <vt:variant>
        <vt:i4>5</vt:i4>
      </vt:variant>
      <vt:variant>
        <vt:lpwstr>https://www.verfassungsschutz-bw.de/,Lde/Startseite/Meldungen+und+Archiv/Studie_+Schnitzel+fuer+14_88+Euro</vt:lpwstr>
      </vt:variant>
      <vt:variant>
        <vt:lpwstr/>
      </vt:variant>
      <vt:variant>
        <vt:i4>1441814</vt:i4>
      </vt:variant>
      <vt:variant>
        <vt:i4>69</vt:i4>
      </vt:variant>
      <vt:variant>
        <vt:i4>0</vt:i4>
      </vt:variant>
      <vt:variant>
        <vt:i4>5</vt:i4>
      </vt:variant>
      <vt:variant>
        <vt:lpwstr>https://www.belltower.news/bautzen-wer-ist-die-gruppe-balaclava-graphics-141709/</vt:lpwstr>
      </vt:variant>
      <vt:variant>
        <vt:lpwstr/>
      </vt:variant>
      <vt:variant>
        <vt:i4>4980819</vt:i4>
      </vt:variant>
      <vt:variant>
        <vt:i4>66</vt:i4>
      </vt:variant>
      <vt:variant>
        <vt:i4>0</vt:i4>
      </vt:variant>
      <vt:variant>
        <vt:i4>5</vt:i4>
      </vt:variant>
      <vt:variant>
        <vt:lpwstr>https://taz.de/Wie-rechts-ist-die-KI-Aesthetik/!6071540/</vt:lpwstr>
      </vt:variant>
      <vt:variant>
        <vt:lpwstr/>
      </vt:variant>
      <vt:variant>
        <vt:i4>1835038</vt:i4>
      </vt:variant>
      <vt:variant>
        <vt:i4>63</vt:i4>
      </vt:variant>
      <vt:variant>
        <vt:i4>0</vt:i4>
      </vt:variant>
      <vt:variant>
        <vt:i4>5</vt:i4>
      </vt:variant>
      <vt:variant>
        <vt:lpwstr>https://www.instagram.com/p/DUs99b8jJB8/</vt:lpwstr>
      </vt:variant>
      <vt:variant>
        <vt:lpwstr/>
      </vt:variant>
      <vt:variant>
        <vt:i4>4391016</vt:i4>
      </vt:variant>
      <vt:variant>
        <vt:i4>60</vt:i4>
      </vt:variant>
      <vt:variant>
        <vt:i4>0</vt:i4>
      </vt:variant>
      <vt:variant>
        <vt:i4>5</vt:i4>
      </vt:variant>
      <vt:variant>
        <vt:lpwstr>https://www.instagram.com/p/DU_KtulDDvu/</vt:lpwstr>
      </vt:variant>
      <vt:variant>
        <vt:lpwstr/>
      </vt:variant>
      <vt:variant>
        <vt:i4>3604526</vt:i4>
      </vt:variant>
      <vt:variant>
        <vt:i4>57</vt:i4>
      </vt:variant>
      <vt:variant>
        <vt:i4>0</vt:i4>
      </vt:variant>
      <vt:variant>
        <vt:i4>5</vt:i4>
      </vt:variant>
      <vt:variant>
        <vt:lpwstr>https://www.bpb.de/themen/medien-journalismus/wahre-welle/270412/chemtrails-und-reptiloide/</vt:lpwstr>
      </vt:variant>
      <vt:variant>
        <vt:lpwstr/>
      </vt:variant>
      <vt:variant>
        <vt:i4>90</vt:i4>
      </vt:variant>
      <vt:variant>
        <vt:i4>54</vt:i4>
      </vt:variant>
      <vt:variant>
        <vt:i4>0</vt:i4>
      </vt:variant>
      <vt:variant>
        <vt:i4>5</vt:i4>
      </vt:variant>
      <vt:variant>
        <vt:lpwstr>https://www.instagram.com/p/DTBryDDjA2z/</vt:lpwstr>
      </vt:variant>
      <vt:variant>
        <vt:lpwstr/>
      </vt:variant>
      <vt:variant>
        <vt:i4>2752549</vt:i4>
      </vt:variant>
      <vt:variant>
        <vt:i4>51</vt:i4>
      </vt:variant>
      <vt:variant>
        <vt:i4>0</vt:i4>
      </vt:variant>
      <vt:variant>
        <vt:i4>5</vt:i4>
      </vt:variant>
      <vt:variant>
        <vt:lpwstr>https://x.com/erenguevercin/status/2008890363935691044</vt:lpwstr>
      </vt:variant>
      <vt:variant>
        <vt:lpwstr/>
      </vt:variant>
      <vt:variant>
        <vt:i4>7864445</vt:i4>
      </vt:variant>
      <vt:variant>
        <vt:i4>48</vt:i4>
      </vt:variant>
      <vt:variant>
        <vt:i4>0</vt:i4>
      </vt:variant>
      <vt:variant>
        <vt:i4>5</vt:i4>
      </vt:variant>
      <vt:variant>
        <vt:lpwstr>https://patria-laden.com/product/aufkleber-deutsche-zukunft-50-stueck/</vt:lpwstr>
      </vt:variant>
      <vt:variant>
        <vt:lpwstr/>
      </vt:variant>
      <vt:variant>
        <vt:i4>6029324</vt:i4>
      </vt:variant>
      <vt:variant>
        <vt:i4>45</vt:i4>
      </vt:variant>
      <vt:variant>
        <vt:i4>0</vt:i4>
      </vt:variant>
      <vt:variant>
        <vt:i4>5</vt:i4>
      </vt:variant>
      <vt:variant>
        <vt:lpwstr>https://www.sz-dossier.de/meldungen/2024-11-27-mit-wem-die-afd-in-den-wahlkampf-geht-9c242315</vt:lpwstr>
      </vt:variant>
      <vt:variant>
        <vt:lpwstr/>
      </vt:variant>
      <vt:variant>
        <vt:i4>5636115</vt:i4>
      </vt:variant>
      <vt:variant>
        <vt:i4>42</vt:i4>
      </vt:variant>
      <vt:variant>
        <vt:i4>0</vt:i4>
      </vt:variant>
      <vt:variant>
        <vt:i4>5</vt:i4>
      </vt:variant>
      <vt:variant>
        <vt:lpwstr>https://www.belltower.news/tannwald-media-afd-beauftragt-rechtsextremen-mit-ki-wahlkampf-157509/</vt:lpwstr>
      </vt:variant>
      <vt:variant>
        <vt:lpwstr/>
      </vt:variant>
      <vt:variant>
        <vt:i4>1245198</vt:i4>
      </vt:variant>
      <vt:variant>
        <vt:i4>39</vt:i4>
      </vt:variant>
      <vt:variant>
        <vt:i4>0</vt:i4>
      </vt:variant>
      <vt:variant>
        <vt:i4>5</vt:i4>
      </vt:variant>
      <vt:variant>
        <vt:lpwstr>https://www.instagram.com/p/DUs3V30Db8g/</vt:lpwstr>
      </vt:variant>
      <vt:variant>
        <vt:lpwstr/>
      </vt:variant>
      <vt:variant>
        <vt:i4>852038</vt:i4>
      </vt:variant>
      <vt:variant>
        <vt:i4>36</vt:i4>
      </vt:variant>
      <vt:variant>
        <vt:i4>0</vt:i4>
      </vt:variant>
      <vt:variant>
        <vt:i4>5</vt:i4>
      </vt:variant>
      <vt:variant>
        <vt:lpwstr>https://www.instagram.com/p/DRRqi5CjQKQ/</vt:lpwstr>
      </vt:variant>
      <vt:variant>
        <vt:lpwstr/>
      </vt:variant>
      <vt:variant>
        <vt:i4>5308442</vt:i4>
      </vt:variant>
      <vt:variant>
        <vt:i4>33</vt:i4>
      </vt:variant>
      <vt:variant>
        <vt:i4>0</vt:i4>
      </vt:variant>
      <vt:variant>
        <vt:i4>5</vt:i4>
      </vt:variant>
      <vt:variant>
        <vt:lpwstr>https://www.deutschlandfunk.de/rechtsextreme-memes-kuenstliche-intelligenz-wilhelm-kachel-propaganda-100.html</vt:lpwstr>
      </vt:variant>
      <vt:variant>
        <vt:lpwstr/>
      </vt:variant>
      <vt:variant>
        <vt:i4>6750321</vt:i4>
      </vt:variant>
      <vt:variant>
        <vt:i4>30</vt:i4>
      </vt:variant>
      <vt:variant>
        <vt:i4>0</vt:i4>
      </vt:variant>
      <vt:variant>
        <vt:i4>5</vt:i4>
      </vt:variant>
      <vt:variant>
        <vt:lpwstr>https://www.youtube.com/shorts/B4cebc-GX1g</vt:lpwstr>
      </vt:variant>
      <vt:variant>
        <vt:lpwstr/>
      </vt:variant>
      <vt:variant>
        <vt:i4>7929943</vt:i4>
      </vt:variant>
      <vt:variant>
        <vt:i4>27</vt:i4>
      </vt:variant>
      <vt:variant>
        <vt:i4>0</vt:i4>
      </vt:variant>
      <vt:variant>
        <vt:i4>5</vt:i4>
      </vt:variant>
      <vt:variant>
        <vt:lpwstr>https://www.youtube.com/watch?v=ldz-hj9d_AE</vt:lpwstr>
      </vt:variant>
      <vt:variant>
        <vt:lpwstr/>
      </vt:variant>
      <vt:variant>
        <vt:i4>2490416</vt:i4>
      </vt:variant>
      <vt:variant>
        <vt:i4>24</vt:i4>
      </vt:variant>
      <vt:variant>
        <vt:i4>0</vt:i4>
      </vt:variant>
      <vt:variant>
        <vt:i4>5</vt:i4>
      </vt:variant>
      <vt:variant>
        <vt:lpwstr>https://de.euronews.com/2026/02/03/epstein-files-kaaba-tuch</vt:lpwstr>
      </vt:variant>
      <vt:variant>
        <vt:lpwstr/>
      </vt:variant>
      <vt:variant>
        <vt:i4>524299</vt:i4>
      </vt:variant>
      <vt:variant>
        <vt:i4>21</vt:i4>
      </vt:variant>
      <vt:variant>
        <vt:i4>0</vt:i4>
      </vt:variant>
      <vt:variant>
        <vt:i4>5</vt:i4>
      </vt:variant>
      <vt:variant>
        <vt:lpwstr>https://www.nytimes.com/2026/02/02/business/dealbook/epstein-files-business.html</vt:lpwstr>
      </vt:variant>
      <vt:variant>
        <vt:lpwstr/>
      </vt:variant>
      <vt:variant>
        <vt:i4>262263</vt:i4>
      </vt:variant>
      <vt:variant>
        <vt:i4>18</vt:i4>
      </vt:variant>
      <vt:variant>
        <vt:i4>0</vt:i4>
      </vt:variant>
      <vt:variant>
        <vt:i4>5</vt:i4>
      </vt:variant>
      <vt:variant>
        <vt:lpwstr>https://www.uni-muenster.de/Religion-und-Politik/aktuelles/schwerpunkte/epidemien/06_thema_verschwoerung.shtml?utm_source=chatgpt.com</vt:lpwstr>
      </vt:variant>
      <vt:variant>
        <vt:lpwstr/>
      </vt:variant>
      <vt:variant>
        <vt:i4>5701703</vt:i4>
      </vt:variant>
      <vt:variant>
        <vt:i4>15</vt:i4>
      </vt:variant>
      <vt:variant>
        <vt:i4>0</vt:i4>
      </vt:variant>
      <vt:variant>
        <vt:i4>5</vt:i4>
      </vt:variant>
      <vt:variant>
        <vt:lpwstr>https://www.bpb.de/themen/antisemitismus/dossier-antisemitismus/was-heisst-antisemitismus/glossar-antisemitismus/559920/ritualmordlegende</vt:lpwstr>
      </vt:variant>
      <vt:variant>
        <vt:lpwstr/>
      </vt:variant>
      <vt:variant>
        <vt:i4>851971</vt:i4>
      </vt:variant>
      <vt:variant>
        <vt:i4>12</vt:i4>
      </vt:variant>
      <vt:variant>
        <vt:i4>0</vt:i4>
      </vt:variant>
      <vt:variant>
        <vt:i4>5</vt:i4>
      </vt:variant>
      <vt:variant>
        <vt:lpwstr>https://www.bbc.com/news/technology-52833706</vt:lpwstr>
      </vt:variant>
      <vt:variant>
        <vt:lpwstr/>
      </vt:variant>
      <vt:variant>
        <vt:i4>87</vt:i4>
      </vt:variant>
      <vt:variant>
        <vt:i4>9</vt:i4>
      </vt:variant>
      <vt:variant>
        <vt:i4>0</vt:i4>
      </vt:variant>
      <vt:variant>
        <vt:i4>5</vt:i4>
      </vt:variant>
      <vt:variant>
        <vt:lpwstr>https://www.bpb.de/themen/rechtsextremismus/dossier-rechtsextremismus/210333/die-protokolle-der-weisen-von-zion/</vt:lpwstr>
      </vt:variant>
      <vt:variant>
        <vt:lpwstr/>
      </vt:variant>
      <vt:variant>
        <vt:i4>5701703</vt:i4>
      </vt:variant>
      <vt:variant>
        <vt:i4>6</vt:i4>
      </vt:variant>
      <vt:variant>
        <vt:i4>0</vt:i4>
      </vt:variant>
      <vt:variant>
        <vt:i4>5</vt:i4>
      </vt:variant>
      <vt:variant>
        <vt:lpwstr>https://www.bpb.de/themen/antisemitismus/dossier-antisemitismus/was-heisst-antisemitismus/glossar-antisemitismus/559920/ritualmordlegende</vt:lpwstr>
      </vt:variant>
      <vt:variant>
        <vt:lpwstr/>
      </vt:variant>
      <vt:variant>
        <vt:i4>8126579</vt:i4>
      </vt:variant>
      <vt:variant>
        <vt:i4>3</vt:i4>
      </vt:variant>
      <vt:variant>
        <vt:i4>0</vt:i4>
      </vt:variant>
      <vt:variant>
        <vt:i4>5</vt:i4>
      </vt:variant>
      <vt:variant>
        <vt:lpwstr>https://www.tagesschau.de/ausland/amerika/epstein-akten-veroeffentlichung-faq-100.html</vt:lpwstr>
      </vt:variant>
      <vt:variant>
        <vt:lpwstr/>
      </vt:variant>
      <vt:variant>
        <vt:i4>7209008</vt:i4>
      </vt:variant>
      <vt:variant>
        <vt:i4>0</vt:i4>
      </vt:variant>
      <vt:variant>
        <vt:i4>0</vt:i4>
      </vt:variant>
      <vt:variant>
        <vt:i4>5</vt:i4>
      </vt:variant>
      <vt:variant>
        <vt:lpwstr>https://www.tagesschau.de/faktenfinder/naidoo-epstein-100.html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Kreisel</dc:creator>
  <cp:keywords/>
  <dc:description/>
  <cp:lastModifiedBy>Paul Merker</cp:lastModifiedBy>
  <cp:revision>57</cp:revision>
  <dcterms:created xsi:type="dcterms:W3CDTF">2026-06-11T06:36:00Z</dcterms:created>
  <dcterms:modified xsi:type="dcterms:W3CDTF">2026-06-11T09:52:00Z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0x010100B6F099BD553DD64C96B0CF935D68A6AD</vt:lpwstr>
  </property>
  <property fmtid="{D5CDD505-2E9C-101B-9397-08002B2CF9AE}" pid="3" name="MediaServiceImageTags">
    <vt:lpwstr/>
  </property>
</Properties>
</file>